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73C3B" w14:textId="702EE967" w:rsidR="0024192F" w:rsidRDefault="00961C7A" w:rsidP="003504EB">
      <w:pPr>
        <w:pStyle w:val="MAINHEAD-NYC"/>
        <w:spacing w:after="160" w:line="23" w:lineRule="atLeast"/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</w:pPr>
      <w:bookmarkStart w:id="0" w:name="_GoBack"/>
      <w:bookmarkEnd w:id="0"/>
      <w:r w:rsidRPr="003B5B9F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This document describes proposed changes to the </w:t>
      </w:r>
      <w:r w:rsidR="00DE11D6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201</w:t>
      </w:r>
      <w:r w:rsidR="00BD0252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8</w:t>
      </w:r>
      <w:r w:rsidR="00DE11D6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-1</w:t>
      </w:r>
      <w:r w:rsidR="00BD0252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9</w:t>
      </w:r>
      <w:r w:rsidR="00DE11D6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 School Quality Reports. </w:t>
      </w:r>
      <w:r w:rsidR="001746B0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These changes build on the methodology described in the </w:t>
      </w:r>
      <w:r w:rsidR="000900B9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201</w:t>
      </w:r>
      <w:r w:rsidR="00BD0252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7</w:t>
      </w:r>
      <w:r w:rsidR="000900B9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-1</w:t>
      </w:r>
      <w:r w:rsidR="00BD0252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8</w:t>
      </w:r>
      <w:r w:rsidR="000900B9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 Educator Guides to the School Quality Reports, available </w:t>
      </w:r>
      <w:hyperlink r:id="rId8" w:history="1">
        <w:r w:rsidR="000900B9">
          <w:rPr>
            <w:rStyle w:val="Hyperlink"/>
            <w:rFonts w:asciiTheme="minorHAnsi" w:hAnsiTheme="minorHAnsi" w:cs="Calibri"/>
            <w:b w:val="0"/>
            <w:bCs w:val="0"/>
            <w:sz w:val="22"/>
            <w:szCs w:val="22"/>
          </w:rPr>
          <w:t>here</w:t>
        </w:r>
      </w:hyperlink>
      <w:r w:rsidR="000900B9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. </w:t>
      </w:r>
      <w:r w:rsidR="001746B0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The </w:t>
      </w:r>
      <w:r w:rsidR="000900B9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Office of </w:t>
      </w:r>
      <w:r w:rsidR="001746B0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School Performance will collect feedback </w:t>
      </w:r>
      <w:r w:rsidR="000900B9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on</w:t>
      </w:r>
      <w:r w:rsidR="001746B0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 these proposed changes during </w:t>
      </w:r>
      <w:r w:rsidR="005F1B1A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an open-comment period</w:t>
      </w:r>
      <w:r w:rsidR="001746B0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. </w:t>
      </w:r>
      <w:r w:rsidR="007656E3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Please send any feedback to </w:t>
      </w:r>
      <w:hyperlink r:id="rId9" w:history="1">
        <w:r w:rsidR="007656E3" w:rsidRPr="00A3507E">
          <w:rPr>
            <w:rStyle w:val="Hyperlink"/>
            <w:rFonts w:asciiTheme="minorHAnsi" w:hAnsiTheme="minorHAnsi" w:cs="Calibri"/>
            <w:b w:val="0"/>
            <w:bCs w:val="0"/>
            <w:sz w:val="22"/>
            <w:szCs w:val="22"/>
          </w:rPr>
          <w:t>SchoolPerformance@schools.nyc.gov</w:t>
        </w:r>
      </w:hyperlink>
      <w:r w:rsidR="005F1B1A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 </w:t>
      </w:r>
      <w:r w:rsidR="003504EB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by </w:t>
      </w:r>
      <w:r w:rsidR="000900B9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June </w:t>
      </w:r>
      <w:r w:rsidR="00F358C9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26</w:t>
      </w:r>
      <w:r w:rsidR="000900B9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, 201</w:t>
      </w:r>
      <w:r w:rsidR="00BD0252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9</w:t>
      </w:r>
      <w:r w:rsidR="000900B9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.</w:t>
      </w:r>
      <w:r w:rsidR="007656E3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 </w:t>
      </w:r>
      <w:r w:rsidR="003504EB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After considering feedback, a </w:t>
      </w:r>
      <w:r w:rsidR="00113FBD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F</w:t>
      </w:r>
      <w:r w:rsidR="003504EB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inal </w:t>
      </w:r>
      <w:r w:rsidR="00113FBD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C</w:t>
      </w:r>
      <w:r w:rsidR="003504EB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hanges document will be published </w:t>
      </w:r>
      <w:r w:rsidR="00B571BE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describing</w:t>
      </w:r>
      <w:r w:rsidR="003504EB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 the </w:t>
      </w:r>
      <w:r w:rsidR="00B571BE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changes</w:t>
      </w:r>
      <w:r w:rsidR="003504EB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 for the 201</w:t>
      </w:r>
      <w:r w:rsidR="00BD0252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8</w:t>
      </w:r>
      <w:r w:rsidR="003504EB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-1</w:t>
      </w:r>
      <w:r w:rsidR="00BD0252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9</w:t>
      </w:r>
      <w:r w:rsidR="003504EB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 School Quality Reports.</w:t>
      </w:r>
    </w:p>
    <w:p w14:paraId="1C7FC0C9" w14:textId="57526E88" w:rsidR="004346A0" w:rsidRDefault="004346A0" w:rsidP="004346A0">
      <w:pPr>
        <w:pStyle w:val="MAINHEAD-NYC"/>
        <w:spacing w:after="0" w:line="23" w:lineRule="atLeast"/>
        <w:rPr>
          <w:rFonts w:ascii="Calibri" w:hAnsi="Calibri" w:cs="Calibri"/>
          <w:bCs w:val="0"/>
          <w:color w:val="1F497D" w:themeColor="text2"/>
          <w:sz w:val="28"/>
          <w:szCs w:val="28"/>
        </w:rPr>
      </w:pPr>
      <w:r>
        <w:rPr>
          <w:rFonts w:ascii="Calibri" w:hAnsi="Calibri" w:cs="Calibri"/>
          <w:bCs w:val="0"/>
          <w:color w:val="1F497D" w:themeColor="text2"/>
          <w:sz w:val="28"/>
          <w:szCs w:val="28"/>
        </w:rPr>
        <w:t xml:space="preserve">Proposed Technical </w:t>
      </w:r>
      <w:r w:rsidRPr="00805318">
        <w:rPr>
          <w:rFonts w:ascii="Calibri" w:hAnsi="Calibri" w:cs="Calibri"/>
          <w:bCs w:val="0"/>
          <w:color w:val="1F497D" w:themeColor="text2"/>
          <w:sz w:val="28"/>
          <w:szCs w:val="28"/>
        </w:rPr>
        <w:t>Change</w:t>
      </w:r>
      <w:r>
        <w:rPr>
          <w:rFonts w:ascii="Calibri" w:hAnsi="Calibri" w:cs="Calibri"/>
          <w:bCs w:val="0"/>
          <w:color w:val="1F497D" w:themeColor="text2"/>
          <w:sz w:val="28"/>
          <w:szCs w:val="28"/>
        </w:rPr>
        <w:t>s</w:t>
      </w:r>
    </w:p>
    <w:p w14:paraId="6C139C15" w14:textId="112A8687" w:rsidR="004346A0" w:rsidRPr="00141308" w:rsidRDefault="004346A0" w:rsidP="004346A0">
      <w:pPr>
        <w:pStyle w:val="MAINHEAD-NYC"/>
        <w:spacing w:after="0" w:line="23" w:lineRule="atLeast"/>
        <w:rPr>
          <w:rFonts w:ascii="Calibri" w:hAnsi="Calibri" w:cs="Calibri"/>
          <w:bCs w:val="0"/>
          <w:color w:val="1F497D" w:themeColor="text2"/>
          <w:sz w:val="22"/>
          <w:szCs w:val="22"/>
        </w:rPr>
      </w:pPr>
      <w:r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The following technical changes to how metrics are calculated would apply to the 2018-19 School Quality Reports.</w:t>
      </w:r>
    </w:p>
    <w:p w14:paraId="262A0E2F" w14:textId="64569844" w:rsidR="004346A0" w:rsidRPr="004346A0" w:rsidRDefault="004346A0" w:rsidP="004346A0">
      <w:pPr>
        <w:pStyle w:val="MAINHEAD-NYC"/>
        <w:numPr>
          <w:ilvl w:val="0"/>
          <w:numId w:val="35"/>
        </w:numPr>
        <w:spacing w:before="160" w:after="160" w:line="23" w:lineRule="atLeast"/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</w:pPr>
      <w:r>
        <w:rPr>
          <w:rFonts w:asciiTheme="minorHAnsi" w:hAnsiTheme="minorHAnsi" w:cs="Calibri"/>
          <w:bCs w:val="0"/>
          <w:color w:val="4D4D4D"/>
          <w:sz w:val="22"/>
          <w:szCs w:val="22"/>
        </w:rPr>
        <w:t>College and Career Preparatory Course Index (High School, Transfer High School, and YABC)</w:t>
      </w:r>
      <w:r w:rsidRPr="006749B0">
        <w:rPr>
          <w:rFonts w:asciiTheme="minorHAnsi" w:hAnsiTheme="minorHAnsi" w:cs="Calibri"/>
          <w:bCs w:val="0"/>
          <w:color w:val="4D4D4D"/>
          <w:sz w:val="22"/>
          <w:szCs w:val="22"/>
        </w:rPr>
        <w:t>:</w:t>
      </w:r>
      <w:r w:rsidRPr="00B30FFE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 </w:t>
      </w:r>
      <w:r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In the 2017-18 School Quality Reports, students contributed positively to the College and Career Prepar</w:t>
      </w:r>
      <w:r w:rsidR="00740AF4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a</w:t>
      </w:r>
      <w:r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tory Course Index (“CCPCI”) by accomplishing any of the following:</w:t>
      </w:r>
    </w:p>
    <w:p w14:paraId="32BFBA24" w14:textId="77777777" w:rsidR="004346A0" w:rsidRPr="004346A0" w:rsidRDefault="004346A0" w:rsidP="004346A0">
      <w:pPr>
        <w:pStyle w:val="MAINHEAD-NYC"/>
        <w:numPr>
          <w:ilvl w:val="0"/>
          <w:numId w:val="40"/>
        </w:numPr>
        <w:spacing w:before="0" w:after="0" w:line="23" w:lineRule="atLeast"/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</w:pPr>
      <w:r w:rsidRPr="004346A0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Scored 65+ on the Algebra II or Math B Regents exam;</w:t>
      </w:r>
    </w:p>
    <w:p w14:paraId="0054C5AF" w14:textId="77777777" w:rsidR="004346A0" w:rsidRPr="004346A0" w:rsidRDefault="004346A0" w:rsidP="004346A0">
      <w:pPr>
        <w:pStyle w:val="MAINHEAD-NYC"/>
        <w:numPr>
          <w:ilvl w:val="0"/>
          <w:numId w:val="40"/>
        </w:numPr>
        <w:spacing w:before="0" w:after="0" w:line="23" w:lineRule="atLeast"/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</w:pPr>
      <w:r w:rsidRPr="004346A0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Scored 65+ on the Chemistry Regents exam;</w:t>
      </w:r>
    </w:p>
    <w:p w14:paraId="4F306C71" w14:textId="77777777" w:rsidR="004346A0" w:rsidRPr="004346A0" w:rsidRDefault="004346A0" w:rsidP="004346A0">
      <w:pPr>
        <w:pStyle w:val="MAINHEAD-NYC"/>
        <w:numPr>
          <w:ilvl w:val="0"/>
          <w:numId w:val="40"/>
        </w:numPr>
        <w:spacing w:before="0" w:after="0" w:line="23" w:lineRule="atLeast"/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</w:pPr>
      <w:r w:rsidRPr="004346A0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Scored 65+ on the Physics Regents exam;</w:t>
      </w:r>
    </w:p>
    <w:p w14:paraId="0FBD08CA" w14:textId="77777777" w:rsidR="004346A0" w:rsidRPr="004346A0" w:rsidRDefault="004346A0" w:rsidP="004346A0">
      <w:pPr>
        <w:pStyle w:val="MAINHEAD-NYC"/>
        <w:numPr>
          <w:ilvl w:val="0"/>
          <w:numId w:val="40"/>
        </w:numPr>
        <w:spacing w:before="0" w:after="0" w:line="23" w:lineRule="atLeast"/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</w:pPr>
      <w:r w:rsidRPr="004346A0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Scored 3+ on any Advanced Placement (AP) exam;</w:t>
      </w:r>
    </w:p>
    <w:p w14:paraId="6206F829" w14:textId="77777777" w:rsidR="004346A0" w:rsidRPr="004346A0" w:rsidRDefault="004346A0" w:rsidP="004346A0">
      <w:pPr>
        <w:pStyle w:val="MAINHEAD-NYC"/>
        <w:numPr>
          <w:ilvl w:val="0"/>
          <w:numId w:val="40"/>
        </w:numPr>
        <w:spacing w:before="0" w:after="0" w:line="23" w:lineRule="atLeast"/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</w:pPr>
      <w:r w:rsidRPr="004346A0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Scored 4+ on any International Baccalaureate (IB) exam;</w:t>
      </w:r>
    </w:p>
    <w:p w14:paraId="406B2160" w14:textId="77777777" w:rsidR="004346A0" w:rsidRPr="004346A0" w:rsidRDefault="004346A0" w:rsidP="004346A0">
      <w:pPr>
        <w:pStyle w:val="MAINHEAD-NYC"/>
        <w:numPr>
          <w:ilvl w:val="0"/>
          <w:numId w:val="40"/>
        </w:numPr>
        <w:spacing w:before="0" w:after="0" w:line="23" w:lineRule="atLeast"/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</w:pPr>
      <w:r w:rsidRPr="004346A0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Earned a grade of “C” or higher in a college credit-bearing course (e.g. College Now, Early College);</w:t>
      </w:r>
    </w:p>
    <w:p w14:paraId="68EC299A" w14:textId="77777777" w:rsidR="004346A0" w:rsidRPr="004346A0" w:rsidRDefault="004346A0" w:rsidP="004346A0">
      <w:pPr>
        <w:pStyle w:val="MAINHEAD-NYC"/>
        <w:numPr>
          <w:ilvl w:val="0"/>
          <w:numId w:val="40"/>
        </w:numPr>
        <w:spacing w:before="0" w:after="0" w:line="23" w:lineRule="atLeast"/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</w:pPr>
      <w:r w:rsidRPr="004346A0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Passed another course certified by the DOE as college- and career- ready;</w:t>
      </w:r>
    </w:p>
    <w:p w14:paraId="4704EEF5" w14:textId="77777777" w:rsidR="004346A0" w:rsidRPr="004346A0" w:rsidRDefault="004346A0" w:rsidP="004346A0">
      <w:pPr>
        <w:pStyle w:val="MAINHEAD-NYC"/>
        <w:numPr>
          <w:ilvl w:val="0"/>
          <w:numId w:val="40"/>
        </w:numPr>
        <w:spacing w:before="0" w:after="0" w:line="23" w:lineRule="atLeast"/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</w:pPr>
      <w:r w:rsidRPr="004346A0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Earned a diploma with a Career and Technical Education (CTE) endorsement;</w:t>
      </w:r>
    </w:p>
    <w:p w14:paraId="23500A11" w14:textId="77777777" w:rsidR="004346A0" w:rsidRPr="004346A0" w:rsidRDefault="004346A0" w:rsidP="004346A0">
      <w:pPr>
        <w:pStyle w:val="MAINHEAD-NYC"/>
        <w:numPr>
          <w:ilvl w:val="0"/>
          <w:numId w:val="40"/>
        </w:numPr>
        <w:spacing w:before="0" w:after="0" w:line="23" w:lineRule="atLeast"/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</w:pPr>
      <w:r w:rsidRPr="004346A0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Earned a diploma with an Arts endorsement; or</w:t>
      </w:r>
    </w:p>
    <w:p w14:paraId="509EF894" w14:textId="272D5B2F" w:rsidR="004346A0" w:rsidRDefault="004346A0" w:rsidP="004346A0">
      <w:pPr>
        <w:pStyle w:val="MAINHEAD-NYC"/>
        <w:numPr>
          <w:ilvl w:val="0"/>
          <w:numId w:val="40"/>
        </w:numPr>
        <w:spacing w:before="0" w:after="0" w:line="23" w:lineRule="atLeast"/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</w:pPr>
      <w:r w:rsidRPr="004346A0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Passed an industry-recognized technical assessment.</w:t>
      </w:r>
    </w:p>
    <w:p w14:paraId="120FECA6" w14:textId="621B6489" w:rsidR="00FB3A97" w:rsidRDefault="00FB3A97" w:rsidP="00FB3A97">
      <w:pPr>
        <w:pStyle w:val="MAINHEAD-NYC"/>
        <w:spacing w:before="0" w:after="0" w:line="23" w:lineRule="atLeast"/>
        <w:ind w:left="720"/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</w:pPr>
    </w:p>
    <w:p w14:paraId="3D571343" w14:textId="77777777" w:rsidR="00FB3A97" w:rsidRPr="00FB3A97" w:rsidRDefault="00FB3A97" w:rsidP="00FB3A97">
      <w:pPr>
        <w:pStyle w:val="MAINHEAD-NYC"/>
        <w:spacing w:before="0" w:after="0" w:line="23" w:lineRule="atLeast"/>
        <w:ind w:left="720"/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</w:pPr>
      <w:r w:rsidRPr="00FB3A97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Students who meet more than one of the requirements above only count once in the numerator.</w:t>
      </w:r>
    </w:p>
    <w:p w14:paraId="689275EF" w14:textId="77777777" w:rsidR="00FB3A97" w:rsidRDefault="00FB3A97" w:rsidP="00FB3A97">
      <w:pPr>
        <w:pStyle w:val="MAINHEAD-NYC"/>
        <w:spacing w:before="0" w:after="0" w:line="23" w:lineRule="atLeast"/>
        <w:ind w:left="720"/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</w:pPr>
    </w:p>
    <w:p w14:paraId="4FECCB90" w14:textId="547DA364" w:rsidR="00FB3A97" w:rsidRDefault="00FB3A97" w:rsidP="00FB3A97">
      <w:pPr>
        <w:pStyle w:val="MAINHEAD-NYC"/>
        <w:spacing w:before="0" w:after="0" w:line="23" w:lineRule="atLeast"/>
        <w:ind w:left="720"/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</w:pPr>
      <w:r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The proposed change is that students who did not meet any of the requirements above but scored 2 on </w:t>
      </w:r>
      <w:proofErr w:type="gramStart"/>
      <w:r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an</w:t>
      </w:r>
      <w:proofErr w:type="gramEnd"/>
      <w:r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 AP exam </w:t>
      </w:r>
      <w:r w:rsidR="005D5CAA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or scored 3 on an IB exam </w:t>
      </w:r>
      <w:r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will contribute 0.5 to the numerator. This change will provide partial credit for </w:t>
      </w:r>
      <w:r w:rsidR="005D5CAA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these scores, </w:t>
      </w:r>
      <w:r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which </w:t>
      </w:r>
      <w:r w:rsidR="005D5CAA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reflect some degree of readiness for higher-level courses.</w:t>
      </w:r>
    </w:p>
    <w:p w14:paraId="7DB32DC3" w14:textId="77777777" w:rsidR="004346A0" w:rsidRDefault="004346A0" w:rsidP="004346A0">
      <w:pPr>
        <w:pStyle w:val="MAINHEAD-NYC"/>
        <w:spacing w:before="0" w:after="0" w:line="23" w:lineRule="atLeast"/>
        <w:ind w:left="720"/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</w:pPr>
    </w:p>
    <w:p w14:paraId="3763E985" w14:textId="05EE67B1" w:rsidR="00F358C9" w:rsidRDefault="00FB3A97" w:rsidP="00920CD7">
      <w:pPr>
        <w:pStyle w:val="MAINHEAD-NYC"/>
        <w:numPr>
          <w:ilvl w:val="0"/>
          <w:numId w:val="35"/>
        </w:numPr>
        <w:spacing w:before="0" w:after="0" w:line="23" w:lineRule="atLeast"/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</w:pPr>
      <w:r w:rsidRPr="00F358C9">
        <w:rPr>
          <w:rFonts w:asciiTheme="minorHAnsi" w:hAnsiTheme="minorHAnsi" w:cs="Calibri"/>
          <w:bCs w:val="0"/>
          <w:color w:val="4D4D4D"/>
          <w:sz w:val="22"/>
          <w:szCs w:val="22"/>
        </w:rPr>
        <w:t>School</w:t>
      </w:r>
      <w:r w:rsidR="00053B7B" w:rsidRPr="00F358C9">
        <w:rPr>
          <w:rFonts w:asciiTheme="minorHAnsi" w:hAnsiTheme="minorHAnsi" w:cs="Calibri"/>
          <w:bCs w:val="0"/>
          <w:color w:val="4D4D4D"/>
          <w:sz w:val="22"/>
          <w:szCs w:val="22"/>
        </w:rPr>
        <w:t>s’</w:t>
      </w:r>
      <w:r w:rsidRPr="00F358C9">
        <w:rPr>
          <w:rFonts w:asciiTheme="minorHAnsi" w:hAnsiTheme="minorHAnsi" w:cs="Calibri"/>
          <w:bCs w:val="0"/>
          <w:color w:val="4D4D4D"/>
          <w:sz w:val="22"/>
          <w:szCs w:val="22"/>
        </w:rPr>
        <w:t xml:space="preserve"> and </w:t>
      </w:r>
      <w:r w:rsidR="00053B7B" w:rsidRPr="00F358C9">
        <w:rPr>
          <w:rFonts w:asciiTheme="minorHAnsi" w:hAnsiTheme="minorHAnsi" w:cs="Calibri"/>
          <w:bCs w:val="0"/>
          <w:color w:val="4D4D4D"/>
          <w:sz w:val="22"/>
          <w:szCs w:val="22"/>
        </w:rPr>
        <w:t>C</w:t>
      </w:r>
      <w:r w:rsidRPr="00F358C9">
        <w:rPr>
          <w:rFonts w:asciiTheme="minorHAnsi" w:hAnsiTheme="minorHAnsi" w:cs="Calibri"/>
          <w:bCs w:val="0"/>
          <w:color w:val="4D4D4D"/>
          <w:sz w:val="22"/>
          <w:szCs w:val="22"/>
        </w:rPr>
        <w:t xml:space="preserve">itywide </w:t>
      </w:r>
      <w:r w:rsidR="00053B7B" w:rsidRPr="00F358C9">
        <w:rPr>
          <w:rFonts w:asciiTheme="minorHAnsi" w:hAnsiTheme="minorHAnsi" w:cs="Calibri"/>
          <w:bCs w:val="0"/>
          <w:color w:val="4D4D4D"/>
          <w:sz w:val="22"/>
          <w:szCs w:val="22"/>
        </w:rPr>
        <w:t>L</w:t>
      </w:r>
      <w:r w:rsidR="004346A0" w:rsidRPr="00F358C9">
        <w:rPr>
          <w:rFonts w:asciiTheme="minorHAnsi" w:hAnsiTheme="minorHAnsi" w:cs="Calibri"/>
          <w:bCs w:val="0"/>
          <w:color w:val="4D4D4D"/>
          <w:sz w:val="22"/>
          <w:szCs w:val="22"/>
        </w:rPr>
        <w:t xml:space="preserve">owest </w:t>
      </w:r>
      <w:r w:rsidR="00053B7B" w:rsidRPr="00F358C9">
        <w:rPr>
          <w:rFonts w:asciiTheme="minorHAnsi" w:hAnsiTheme="minorHAnsi" w:cs="Calibri"/>
          <w:bCs w:val="0"/>
          <w:color w:val="4D4D4D"/>
          <w:sz w:val="22"/>
          <w:szCs w:val="22"/>
        </w:rPr>
        <w:t>T</w:t>
      </w:r>
      <w:r w:rsidR="004346A0" w:rsidRPr="00F358C9">
        <w:rPr>
          <w:rFonts w:asciiTheme="minorHAnsi" w:hAnsiTheme="minorHAnsi" w:cs="Calibri"/>
          <w:bCs w:val="0"/>
          <w:color w:val="4D4D4D"/>
          <w:sz w:val="22"/>
          <w:szCs w:val="22"/>
        </w:rPr>
        <w:t xml:space="preserve">hird </w:t>
      </w:r>
      <w:r w:rsidR="00053B7B" w:rsidRPr="00F358C9">
        <w:rPr>
          <w:rFonts w:asciiTheme="minorHAnsi" w:hAnsiTheme="minorHAnsi" w:cs="Calibri"/>
          <w:bCs w:val="0"/>
          <w:color w:val="4D4D4D"/>
          <w:sz w:val="22"/>
          <w:szCs w:val="22"/>
        </w:rPr>
        <w:t>Test M</w:t>
      </w:r>
      <w:r w:rsidR="004346A0" w:rsidRPr="00F358C9">
        <w:rPr>
          <w:rFonts w:asciiTheme="minorHAnsi" w:hAnsiTheme="minorHAnsi" w:cs="Calibri"/>
          <w:bCs w:val="0"/>
          <w:color w:val="4D4D4D"/>
          <w:sz w:val="22"/>
          <w:szCs w:val="22"/>
        </w:rPr>
        <w:t>etrics</w:t>
      </w:r>
      <w:r w:rsidRPr="00F358C9">
        <w:rPr>
          <w:rFonts w:asciiTheme="minorHAnsi" w:hAnsiTheme="minorHAnsi" w:cs="Calibri"/>
          <w:bCs w:val="0"/>
          <w:color w:val="4D4D4D"/>
          <w:sz w:val="22"/>
          <w:szCs w:val="22"/>
        </w:rPr>
        <w:t xml:space="preserve"> (Elementary, Middle, and K-8):</w:t>
      </w:r>
      <w:r w:rsidRPr="00F358C9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 In the 2017-18 School Quality Reports, students were identified for the school</w:t>
      </w:r>
      <w:r w:rsidR="00053B7B" w:rsidRPr="00F358C9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s’</w:t>
      </w:r>
      <w:r w:rsidRPr="00F358C9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 and citywide lowest-third </w:t>
      </w:r>
      <w:r w:rsidR="00053B7B" w:rsidRPr="00F358C9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test </w:t>
      </w:r>
      <w:r w:rsidRPr="00F358C9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metrics </w:t>
      </w:r>
      <w:r w:rsidR="00AD1BE0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for elementary, middle, and K-8 schools </w:t>
      </w:r>
      <w:r w:rsidRPr="00F358C9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based on their performance on the ELA and Math state tests in the prior year. </w:t>
      </w:r>
    </w:p>
    <w:p w14:paraId="08260F2D" w14:textId="77777777" w:rsidR="00F358C9" w:rsidRDefault="00F358C9" w:rsidP="00F358C9">
      <w:pPr>
        <w:pStyle w:val="MAINHEAD-NYC"/>
        <w:spacing w:before="0" w:after="0" w:line="23" w:lineRule="atLeast"/>
        <w:ind w:left="720"/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</w:pPr>
    </w:p>
    <w:p w14:paraId="7F3CA222" w14:textId="402C8A19" w:rsidR="00053B7B" w:rsidRPr="00F358C9" w:rsidRDefault="00053B7B" w:rsidP="00F358C9">
      <w:pPr>
        <w:pStyle w:val="MAINHEAD-NYC"/>
        <w:spacing w:before="0" w:after="0" w:line="23" w:lineRule="atLeast"/>
        <w:ind w:left="720"/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</w:pPr>
      <w:r w:rsidRPr="00F358C9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The proposed change is to identify students for the schools’ and citywide lowest-third metrics based on their grade 3 test results (for </w:t>
      </w:r>
      <w:r w:rsidR="00AD1BE0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students in </w:t>
      </w:r>
      <w:r w:rsidRPr="00F358C9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elementary-school grades) and their grade 5 test results (for </w:t>
      </w:r>
      <w:r w:rsidR="00AD1BE0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students in </w:t>
      </w:r>
      <w:r w:rsidRPr="00F358C9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middle-school grades). This change will </w:t>
      </w:r>
      <w:r w:rsidR="00F358C9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better align with how lowest-third students are identified for high schools (based on incoming test scores, not updated each year based on prior-year data) and with the Comparison Group method (which matches students based on grade 3 and grade 5 scores, not prior-year test data). The proposed change will also make it easier </w:t>
      </w:r>
      <w:r w:rsidR="00C83FC9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for schools </w:t>
      </w:r>
      <w:r w:rsidR="00F358C9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to identify students in the lowest-third category</w:t>
      </w:r>
      <w:r w:rsidR="00C83FC9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 in a timely manner</w:t>
      </w:r>
      <w:r w:rsidR="00F358C9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.</w:t>
      </w:r>
    </w:p>
    <w:p w14:paraId="0EA4A560" w14:textId="2CFE589C" w:rsidR="00053B7B" w:rsidRDefault="00053B7B" w:rsidP="00053B7B">
      <w:pPr>
        <w:pStyle w:val="MAINHEAD-NYC"/>
        <w:spacing w:before="0" w:after="0" w:line="23" w:lineRule="atLeast"/>
        <w:ind w:left="720"/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</w:pPr>
    </w:p>
    <w:p w14:paraId="203EB3B1" w14:textId="77777777" w:rsidR="00AD1BE0" w:rsidRPr="00AD1BE0" w:rsidRDefault="00FA3DAF" w:rsidP="0044219A">
      <w:pPr>
        <w:pStyle w:val="MAINHEAD-NYC"/>
        <w:numPr>
          <w:ilvl w:val="0"/>
          <w:numId w:val="35"/>
        </w:numPr>
        <w:spacing w:before="0" w:after="0" w:line="23" w:lineRule="atLeast"/>
        <w:rPr>
          <w:rFonts w:asciiTheme="minorHAnsi" w:hAnsiTheme="minorHAnsi" w:cs="Calibri"/>
          <w:bCs w:val="0"/>
          <w:color w:val="4D4D4D"/>
          <w:sz w:val="22"/>
          <w:szCs w:val="22"/>
        </w:rPr>
      </w:pPr>
      <w:r>
        <w:rPr>
          <w:rFonts w:asciiTheme="minorHAnsi" w:hAnsiTheme="minorHAnsi" w:cs="Calibri"/>
          <w:bCs w:val="0"/>
          <w:color w:val="4D4D4D"/>
          <w:sz w:val="22"/>
          <w:szCs w:val="22"/>
        </w:rPr>
        <w:lastRenderedPageBreak/>
        <w:t xml:space="preserve">Average Completion Rate for Remaining </w:t>
      </w:r>
      <w:r w:rsidR="00053B7B" w:rsidRPr="00053B7B">
        <w:rPr>
          <w:rFonts w:asciiTheme="minorHAnsi" w:hAnsiTheme="minorHAnsi" w:cs="Calibri"/>
          <w:bCs w:val="0"/>
          <w:color w:val="4D4D4D"/>
          <w:sz w:val="22"/>
          <w:szCs w:val="22"/>
        </w:rPr>
        <w:t>Regents</w:t>
      </w:r>
      <w:r>
        <w:rPr>
          <w:rFonts w:asciiTheme="minorHAnsi" w:hAnsiTheme="minorHAnsi" w:cs="Calibri"/>
          <w:bCs w:val="0"/>
          <w:color w:val="4D4D4D"/>
          <w:sz w:val="22"/>
          <w:szCs w:val="22"/>
        </w:rPr>
        <w:t xml:space="preserve"> (High School, Transfer High School, </w:t>
      </w:r>
      <w:proofErr w:type="gramStart"/>
      <w:r>
        <w:rPr>
          <w:rFonts w:asciiTheme="minorHAnsi" w:hAnsiTheme="minorHAnsi" w:cs="Calibri"/>
          <w:bCs w:val="0"/>
          <w:color w:val="4D4D4D"/>
          <w:sz w:val="22"/>
          <w:szCs w:val="22"/>
        </w:rPr>
        <w:t>YABC</w:t>
      </w:r>
      <w:proofErr w:type="gramEnd"/>
      <w:r>
        <w:rPr>
          <w:rFonts w:asciiTheme="minorHAnsi" w:hAnsiTheme="minorHAnsi" w:cs="Calibri"/>
          <w:bCs w:val="0"/>
          <w:color w:val="4D4D4D"/>
          <w:sz w:val="22"/>
          <w:szCs w:val="22"/>
        </w:rPr>
        <w:t>):</w:t>
      </w:r>
      <w:r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 </w:t>
      </w:r>
      <w:r w:rsidR="00AD1BE0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In the 2017-18 School Quality Reports, this metric measured students’ progress in the past year toward passing the five exams required for a Regents diploma: English, Math, Science, Social Studies, and an additional exam. The additional exam could be a second exam in Math, science, Social Studies, or a Language Other Than English (LOTE) exam approved by the New York Stated Education Department (NYSED) for the 4+1 pathway to graduation.</w:t>
      </w:r>
    </w:p>
    <w:p w14:paraId="1F4A5B5F" w14:textId="77777777" w:rsidR="00AD1BE0" w:rsidRPr="00AD1BE0" w:rsidRDefault="00AD1BE0" w:rsidP="00AD1BE0">
      <w:pPr>
        <w:pStyle w:val="MAINHEAD-NYC"/>
        <w:spacing w:before="0" w:after="0" w:line="23" w:lineRule="atLeast"/>
        <w:ind w:left="720"/>
        <w:rPr>
          <w:rFonts w:asciiTheme="minorHAnsi" w:hAnsiTheme="minorHAnsi" w:cs="Calibri"/>
          <w:bCs w:val="0"/>
          <w:color w:val="4D4D4D"/>
          <w:sz w:val="22"/>
          <w:szCs w:val="22"/>
        </w:rPr>
      </w:pPr>
    </w:p>
    <w:p w14:paraId="0584989F" w14:textId="7731A333" w:rsidR="00053B7B" w:rsidRPr="00053B7B" w:rsidRDefault="00AD1BE0" w:rsidP="00AD1BE0">
      <w:pPr>
        <w:pStyle w:val="MAINHEAD-NYC"/>
        <w:spacing w:before="0" w:after="0" w:line="23" w:lineRule="atLeast"/>
        <w:ind w:left="720"/>
        <w:rPr>
          <w:rFonts w:asciiTheme="minorHAnsi" w:hAnsiTheme="minorHAnsi" w:cs="Calibri"/>
          <w:bCs w:val="0"/>
          <w:color w:val="4D4D4D"/>
          <w:sz w:val="22"/>
          <w:szCs w:val="22"/>
        </w:rPr>
      </w:pPr>
      <w:r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The technical change for 2018-19 is that </w:t>
      </w:r>
      <w:r w:rsidR="00FA3DAF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NYSED approved three additional Languages Other Than English (LOTE) exams—American Sign Language, Chinese (traditional), and Korean, administered in June 2019 and later—that will count towards the 4+1 pathway for graduation. Based on this change, the Average Completion Rate for Remaining Regents metric in the School Quality Reports will take into account these three additional LOTE exams.</w:t>
      </w:r>
    </w:p>
    <w:p w14:paraId="57DE75EE" w14:textId="556E1A32" w:rsidR="00922BA8" w:rsidRDefault="003D1A2A" w:rsidP="008F6647">
      <w:pPr>
        <w:pStyle w:val="MAINHEAD-NYC"/>
        <w:spacing w:after="0" w:line="23" w:lineRule="atLeast"/>
        <w:rPr>
          <w:rFonts w:ascii="Calibri" w:hAnsi="Calibri" w:cs="Calibri"/>
          <w:bCs w:val="0"/>
          <w:color w:val="1F497D" w:themeColor="text2"/>
          <w:sz w:val="28"/>
          <w:szCs w:val="28"/>
        </w:rPr>
      </w:pPr>
      <w:r>
        <w:rPr>
          <w:rFonts w:ascii="Calibri" w:hAnsi="Calibri" w:cs="Calibri"/>
          <w:bCs w:val="0"/>
          <w:color w:val="1F497D" w:themeColor="text2"/>
          <w:sz w:val="28"/>
          <w:szCs w:val="28"/>
        </w:rPr>
        <w:t xml:space="preserve">Proposed </w:t>
      </w:r>
      <w:r w:rsidR="00387107">
        <w:rPr>
          <w:rFonts w:ascii="Calibri" w:hAnsi="Calibri" w:cs="Calibri"/>
          <w:bCs w:val="0"/>
          <w:color w:val="1F497D" w:themeColor="text2"/>
          <w:sz w:val="28"/>
          <w:szCs w:val="28"/>
        </w:rPr>
        <w:t xml:space="preserve">Phase-In </w:t>
      </w:r>
      <w:r w:rsidR="00922BA8" w:rsidRPr="00805318">
        <w:rPr>
          <w:rFonts w:ascii="Calibri" w:hAnsi="Calibri" w:cs="Calibri"/>
          <w:bCs w:val="0"/>
          <w:color w:val="1F497D" w:themeColor="text2"/>
          <w:sz w:val="28"/>
          <w:szCs w:val="28"/>
        </w:rPr>
        <w:t>Change</w:t>
      </w:r>
      <w:r w:rsidR="007A7F9A">
        <w:rPr>
          <w:rFonts w:ascii="Calibri" w:hAnsi="Calibri" w:cs="Calibri"/>
          <w:bCs w:val="0"/>
          <w:color w:val="1F497D" w:themeColor="text2"/>
          <w:sz w:val="28"/>
          <w:szCs w:val="28"/>
        </w:rPr>
        <w:t>s</w:t>
      </w:r>
    </w:p>
    <w:p w14:paraId="383E8231" w14:textId="1714F207" w:rsidR="00141308" w:rsidRPr="00141308" w:rsidRDefault="00141308" w:rsidP="00141308">
      <w:pPr>
        <w:pStyle w:val="MAINHEAD-NYC"/>
        <w:spacing w:after="0" w:line="23" w:lineRule="atLeast"/>
        <w:rPr>
          <w:rFonts w:ascii="Calibri" w:hAnsi="Calibri" w:cs="Calibri"/>
          <w:bCs w:val="0"/>
          <w:color w:val="1F497D" w:themeColor="text2"/>
          <w:sz w:val="22"/>
          <w:szCs w:val="22"/>
        </w:rPr>
      </w:pPr>
      <w:r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The following phase-in </w:t>
      </w:r>
      <w:r w:rsidR="00610E5B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metrics</w:t>
      </w:r>
      <w:r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 </w:t>
      </w:r>
      <w:r w:rsidR="00610E5B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w</w:t>
      </w:r>
      <w:r w:rsidR="004346A0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ould</w:t>
      </w:r>
      <w:r w:rsidR="00610E5B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 be reported in the 2018-19 School Quality Reports but w</w:t>
      </w:r>
      <w:r w:rsidR="004346A0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ould</w:t>
      </w:r>
      <w:r w:rsidR="00610E5B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 not affect ratings until the 2019-20 School Quality Reports.</w:t>
      </w:r>
    </w:p>
    <w:p w14:paraId="20EF944B" w14:textId="376FF393" w:rsidR="008D6A4F" w:rsidRDefault="008D6A4F" w:rsidP="00FB3A97">
      <w:pPr>
        <w:pStyle w:val="MAINHEAD-NYC"/>
        <w:numPr>
          <w:ilvl w:val="0"/>
          <w:numId w:val="41"/>
        </w:numPr>
        <w:spacing w:before="160" w:after="160" w:line="23" w:lineRule="atLeast"/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bCs w:val="0"/>
          <w:color w:val="595959" w:themeColor="text1" w:themeTint="A6"/>
          <w:sz w:val="22"/>
          <w:szCs w:val="22"/>
        </w:rPr>
        <w:t xml:space="preserve">Average ELA Proficiency Rating and Average Math Proficiency Rating by Racial and Ethnic Subgroups (Elementary, Middle, and K-8): </w:t>
      </w:r>
      <w:r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  <w:t xml:space="preserve">The School Quality Reports will include metrics for average ELA proficiency rating and average Math proficiency rating for the following racial and ethnic subgroups: American Indian, </w:t>
      </w:r>
      <w:r w:rsidR="00AD1BE0"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  <w:t xml:space="preserve">Asian, </w:t>
      </w:r>
      <w:r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  <w:t>Black, Hispanic, White, and Multiracial.</w:t>
      </w:r>
    </w:p>
    <w:p w14:paraId="1D871FFB" w14:textId="177B1E39" w:rsidR="008D6A4F" w:rsidRDefault="008D6A4F" w:rsidP="008D6A4F">
      <w:pPr>
        <w:pStyle w:val="MAINHEAD-NYC"/>
        <w:numPr>
          <w:ilvl w:val="0"/>
          <w:numId w:val="42"/>
        </w:numPr>
        <w:spacing w:before="160" w:after="160" w:line="23" w:lineRule="atLeast"/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  <w:t xml:space="preserve">The metrics for American Indian, Black, and Hispanic students would be </w:t>
      </w:r>
      <w:r w:rsidR="00850CD5"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  <w:t>included</w:t>
      </w:r>
      <w:r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  <w:t xml:space="preserve"> in the Closing the Achievement Gap section of the School Quality Reports (starting in 2019-20), and schools could earn additional points based on the</w:t>
      </w:r>
      <w:r w:rsidR="00AD1BE0"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  <w:t>se metrics</w:t>
      </w:r>
      <w:r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  <w:t xml:space="preserve"> to increase their Student Achievement scores.</w:t>
      </w:r>
    </w:p>
    <w:p w14:paraId="08507494" w14:textId="77777777" w:rsidR="008D6A4F" w:rsidRDefault="008D6A4F" w:rsidP="008D6A4F">
      <w:pPr>
        <w:pStyle w:val="MAINHEAD-NYC"/>
        <w:numPr>
          <w:ilvl w:val="0"/>
          <w:numId w:val="42"/>
        </w:numPr>
        <w:spacing w:before="160" w:after="160" w:line="23" w:lineRule="atLeast"/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  <w:t>The metrics for Asian, White, and Multiracial students would be for informational purposes.</w:t>
      </w:r>
    </w:p>
    <w:p w14:paraId="151B8872" w14:textId="6017A678" w:rsidR="008D6A4F" w:rsidRDefault="008D6A4F" w:rsidP="008D6A4F">
      <w:pPr>
        <w:pStyle w:val="MAINHEAD-NYC"/>
        <w:numPr>
          <w:ilvl w:val="0"/>
          <w:numId w:val="41"/>
        </w:numPr>
        <w:spacing w:before="160" w:after="160" w:line="23" w:lineRule="atLeast"/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bCs w:val="0"/>
          <w:color w:val="595959" w:themeColor="text1" w:themeTint="A6"/>
          <w:sz w:val="22"/>
          <w:szCs w:val="22"/>
        </w:rPr>
        <w:t xml:space="preserve">Graduation Rates by Racial and Ethnic Subgroups (High </w:t>
      </w:r>
      <w:r w:rsidR="00FA3DAF">
        <w:rPr>
          <w:rFonts w:ascii="Calibri" w:hAnsi="Calibri" w:cs="Calibri"/>
          <w:bCs w:val="0"/>
          <w:color w:val="595959" w:themeColor="text1" w:themeTint="A6"/>
          <w:sz w:val="22"/>
          <w:szCs w:val="22"/>
        </w:rPr>
        <w:t>S</w:t>
      </w:r>
      <w:r>
        <w:rPr>
          <w:rFonts w:ascii="Calibri" w:hAnsi="Calibri" w:cs="Calibri"/>
          <w:bCs w:val="0"/>
          <w:color w:val="595959" w:themeColor="text1" w:themeTint="A6"/>
          <w:sz w:val="22"/>
          <w:szCs w:val="22"/>
        </w:rPr>
        <w:t>chool</w:t>
      </w:r>
      <w:r w:rsidR="009065A7">
        <w:rPr>
          <w:rFonts w:ascii="Calibri" w:hAnsi="Calibri" w:cs="Calibri"/>
          <w:bCs w:val="0"/>
          <w:color w:val="595959" w:themeColor="text1" w:themeTint="A6"/>
          <w:sz w:val="22"/>
          <w:szCs w:val="22"/>
        </w:rPr>
        <w:t>, Transfer High School, and YABC</w:t>
      </w:r>
      <w:r>
        <w:rPr>
          <w:rFonts w:ascii="Calibri" w:hAnsi="Calibri" w:cs="Calibri"/>
          <w:bCs w:val="0"/>
          <w:color w:val="595959" w:themeColor="text1" w:themeTint="A6"/>
          <w:sz w:val="22"/>
          <w:szCs w:val="22"/>
        </w:rPr>
        <w:t xml:space="preserve">): </w:t>
      </w:r>
      <w:r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  <w:t>The School Quality Reports will include metrics for 4-year graduation rate</w:t>
      </w:r>
      <w:r w:rsidR="009065A7"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  <w:t>, HST graduation rate, and YABC graduation rate</w:t>
      </w:r>
      <w:r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  <w:t xml:space="preserve"> for the following racial and ethnic subgroups: American Indian, </w:t>
      </w:r>
      <w:r w:rsidR="00AD1BE0"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  <w:t xml:space="preserve">Asian, </w:t>
      </w:r>
      <w:r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  <w:t>Black, Hispanic, White, and Multiracial.</w:t>
      </w:r>
    </w:p>
    <w:p w14:paraId="5C4E4891" w14:textId="0F9BF62C" w:rsidR="008D6A4F" w:rsidRDefault="008D6A4F" w:rsidP="008D6A4F">
      <w:pPr>
        <w:pStyle w:val="MAINHEAD-NYC"/>
        <w:numPr>
          <w:ilvl w:val="0"/>
          <w:numId w:val="42"/>
        </w:numPr>
        <w:spacing w:before="160" w:after="160" w:line="23" w:lineRule="atLeast"/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  <w:t xml:space="preserve">The metrics for American Indian, Black, and Hispanic students would be </w:t>
      </w:r>
      <w:r w:rsidR="00850CD5"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  <w:t>included</w:t>
      </w:r>
      <w:r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  <w:t xml:space="preserve"> in the Closing the Achievement Gap section of the School Quality Reports (starting in 2019-20), and schools could earn additional points based on the</w:t>
      </w:r>
      <w:r w:rsidR="00AD1BE0"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  <w:t>se metrics</w:t>
      </w:r>
      <w:r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  <w:t xml:space="preserve"> to increase their Student Achievement scores.</w:t>
      </w:r>
    </w:p>
    <w:p w14:paraId="0758C3FE" w14:textId="37F648E5" w:rsidR="008D6A4F" w:rsidRPr="008D6A4F" w:rsidRDefault="008D6A4F" w:rsidP="008D6A4F">
      <w:pPr>
        <w:pStyle w:val="MAINHEAD-NYC"/>
        <w:numPr>
          <w:ilvl w:val="0"/>
          <w:numId w:val="42"/>
        </w:numPr>
        <w:spacing w:before="160" w:after="160" w:line="23" w:lineRule="atLeast"/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</w:pPr>
      <w:r w:rsidRPr="008D6A4F"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  <w:t>The metrics for Asian, White, and Multiracial students would be for informational purposes.</w:t>
      </w:r>
    </w:p>
    <w:p w14:paraId="5B7DE212" w14:textId="00454729" w:rsidR="00387107" w:rsidRPr="00387107" w:rsidRDefault="0061775A" w:rsidP="00FB3A97">
      <w:pPr>
        <w:pStyle w:val="MAINHEAD-NYC"/>
        <w:numPr>
          <w:ilvl w:val="0"/>
          <w:numId w:val="41"/>
        </w:numPr>
        <w:spacing w:before="160" w:after="160" w:line="23" w:lineRule="atLeast"/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</w:pPr>
      <w:r>
        <w:rPr>
          <w:rFonts w:asciiTheme="minorHAnsi" w:hAnsiTheme="minorHAnsi" w:cs="Calibri"/>
          <w:bCs w:val="0"/>
          <w:color w:val="4D4D4D"/>
          <w:sz w:val="22"/>
          <w:szCs w:val="22"/>
        </w:rPr>
        <w:t>Multilingual/</w:t>
      </w:r>
      <w:r w:rsidR="00387107">
        <w:rPr>
          <w:rFonts w:asciiTheme="minorHAnsi" w:hAnsiTheme="minorHAnsi" w:cs="Calibri"/>
          <w:bCs w:val="0"/>
          <w:color w:val="4D4D4D"/>
          <w:sz w:val="22"/>
          <w:szCs w:val="22"/>
        </w:rPr>
        <w:t>English Language Learner Progress (High School, Transfer High School, and YABC)</w:t>
      </w:r>
      <w:r w:rsidR="000900B9" w:rsidRPr="006749B0">
        <w:rPr>
          <w:rFonts w:asciiTheme="minorHAnsi" w:hAnsiTheme="minorHAnsi" w:cs="Calibri"/>
          <w:bCs w:val="0"/>
          <w:color w:val="4D4D4D"/>
          <w:sz w:val="22"/>
          <w:szCs w:val="22"/>
        </w:rPr>
        <w:t>:</w:t>
      </w:r>
      <w:r w:rsidR="000900B9" w:rsidRPr="00B30FFE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 </w:t>
      </w:r>
      <w:r w:rsidR="000900B9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The </w:t>
      </w:r>
      <w:r w:rsidR="00977A68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School Quality Reports </w:t>
      </w:r>
      <w:r w:rsidR="00387107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for high schools, transfer high schools, and YABCs will include a </w:t>
      </w:r>
      <w:r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Multilingual/</w:t>
      </w:r>
      <w:r w:rsidR="00387107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English Language Learner Progress metric with the following rules:</w:t>
      </w:r>
    </w:p>
    <w:p w14:paraId="1B33C2DE" w14:textId="08C3527A" w:rsidR="000900B9" w:rsidRPr="00387107" w:rsidRDefault="00387107" w:rsidP="00387107">
      <w:pPr>
        <w:pStyle w:val="MAINHEAD-NYC"/>
        <w:numPr>
          <w:ilvl w:val="0"/>
          <w:numId w:val="40"/>
        </w:numPr>
        <w:spacing w:before="160" w:after="160" w:line="23" w:lineRule="atLeast"/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</w:pPr>
      <w:r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Students will contribute to the denominator if they took the 2019 New York State English as a Second Language Achievement Test (NYSESLAT).</w:t>
      </w:r>
    </w:p>
    <w:p w14:paraId="483FC7E5" w14:textId="60274267" w:rsidR="00387107" w:rsidRPr="00387107" w:rsidRDefault="00387107" w:rsidP="00387107">
      <w:pPr>
        <w:pStyle w:val="MAINHEAD-NYC"/>
        <w:numPr>
          <w:ilvl w:val="0"/>
          <w:numId w:val="40"/>
        </w:numPr>
        <w:spacing w:before="160" w:after="160" w:line="23" w:lineRule="atLeast"/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</w:pPr>
      <w:r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Students will contribute positively to the numerator if they meet any of these criteria:</w:t>
      </w:r>
    </w:p>
    <w:p w14:paraId="5D2B4B7F" w14:textId="425ADB05" w:rsidR="00387107" w:rsidRPr="00387107" w:rsidRDefault="00387107" w:rsidP="00387107">
      <w:pPr>
        <w:pStyle w:val="MAINHEAD-NYC"/>
        <w:numPr>
          <w:ilvl w:val="1"/>
          <w:numId w:val="40"/>
        </w:numPr>
        <w:spacing w:before="160" w:after="160" w:line="23" w:lineRule="atLeast"/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</w:pPr>
      <w:r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They took the 2018 NYSESLAT and their 2019 NYSESLAT overall performance level i</w:t>
      </w:r>
      <w:r w:rsidR="00740AF4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s</w:t>
      </w:r>
      <w:r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 higher than in 2018.</w:t>
      </w:r>
    </w:p>
    <w:p w14:paraId="7D0698F3" w14:textId="44B9AC12" w:rsidR="00387107" w:rsidRPr="00387107" w:rsidRDefault="00387107" w:rsidP="00387107">
      <w:pPr>
        <w:pStyle w:val="MAINHEAD-NYC"/>
        <w:numPr>
          <w:ilvl w:val="1"/>
          <w:numId w:val="40"/>
        </w:numPr>
        <w:spacing w:before="160" w:after="160" w:line="23" w:lineRule="atLeast"/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</w:pPr>
      <w:r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They did not take the 2018 NYSESLAT and their 2019 NYSESLAT overall performance level is Emerging or higher.</w:t>
      </w:r>
    </w:p>
    <w:p w14:paraId="0F1FBA6A" w14:textId="03FEDC5F" w:rsidR="0067113E" w:rsidRPr="00141308" w:rsidRDefault="00387107" w:rsidP="00141308">
      <w:pPr>
        <w:pStyle w:val="MAINHEAD-NYC"/>
        <w:numPr>
          <w:ilvl w:val="1"/>
          <w:numId w:val="40"/>
        </w:numPr>
        <w:spacing w:before="160" w:after="160" w:line="23" w:lineRule="atLeast"/>
        <w:rPr>
          <w:rFonts w:ascii="Calibri" w:hAnsi="Calibri" w:cs="Calibri"/>
          <w:b w:val="0"/>
          <w:bCs w:val="0"/>
          <w:color w:val="595959" w:themeColor="text1" w:themeTint="A6"/>
          <w:sz w:val="22"/>
          <w:szCs w:val="22"/>
        </w:rPr>
      </w:pPr>
      <w:r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lastRenderedPageBreak/>
        <w:t xml:space="preserve">They scored 65 or higher on the ELA Regents exam in 2019 </w:t>
      </w:r>
      <w:r w:rsidR="00141308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and did not score 65 or higher on the ELA Regents exam in a prior year.</w:t>
      </w:r>
    </w:p>
    <w:p w14:paraId="0062BFB2" w14:textId="02EF2496" w:rsidR="006749B0" w:rsidRPr="006749B0" w:rsidRDefault="00610E5B" w:rsidP="00FB3A97">
      <w:pPr>
        <w:pStyle w:val="MAINHEAD-NYC"/>
        <w:numPr>
          <w:ilvl w:val="0"/>
          <w:numId w:val="41"/>
        </w:numPr>
        <w:spacing w:after="160" w:line="23" w:lineRule="atLeast"/>
        <w:rPr>
          <w:rFonts w:asciiTheme="minorHAnsi" w:hAnsiTheme="minorHAnsi" w:cs="Calibri"/>
          <w:bCs w:val="0"/>
          <w:color w:val="4D4D4D"/>
          <w:sz w:val="22"/>
          <w:szCs w:val="22"/>
        </w:rPr>
      </w:pPr>
      <w:r>
        <w:rPr>
          <w:rFonts w:asciiTheme="minorHAnsi" w:hAnsiTheme="minorHAnsi" w:cs="Calibri"/>
          <w:bCs w:val="0"/>
          <w:color w:val="4D4D4D"/>
          <w:sz w:val="22"/>
          <w:szCs w:val="22"/>
        </w:rPr>
        <w:t xml:space="preserve">College Readiness Index (High School, Transfer High School, and YABC): </w:t>
      </w:r>
      <w:r w:rsidR="0033110A" w:rsidRPr="0033110A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For students in the </w:t>
      </w:r>
      <w:proofErr w:type="gramStart"/>
      <w:r w:rsidR="0033110A" w:rsidRPr="0033110A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Fall</w:t>
      </w:r>
      <w:proofErr w:type="gramEnd"/>
      <w:r w:rsidR="0033110A" w:rsidRPr="0033110A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 2020 entering class who d</w:t>
      </w:r>
      <w:r w:rsidR="00AD1BE0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o</w:t>
      </w:r>
      <w:r w:rsidR="0033110A" w:rsidRPr="0033110A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 not meet the SAT, ACT, or Regents college-readiness thresholds, CUNY does not plan to use the CUNY Assessment Test</w:t>
      </w:r>
      <w:r w:rsidR="0033110A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 (“CAT”)</w:t>
      </w:r>
      <w:r w:rsidR="0033110A" w:rsidRPr="0033110A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 to determine whether they are required to complete remedial interventions before enrolling in credit-bearing math and English courses. (Instead, CUNY plans to use a proficiency index based on high school grades, SAT scores, and Regents scores.)</w:t>
      </w:r>
      <w:r w:rsidR="0033110A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 Based on this policy change, we plan to phase in changes to the College Readiness Index (“CRI”) metrics in the School Quality Reports (including 4-year CRI, 6-year CRI, HST CRI, and YABC CRI): </w:t>
      </w:r>
      <w:r w:rsidR="006749B0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 </w:t>
      </w:r>
    </w:p>
    <w:p w14:paraId="1BC725B1" w14:textId="0E452B44" w:rsidR="006749B0" w:rsidRDefault="0033110A" w:rsidP="004C17E0">
      <w:pPr>
        <w:pStyle w:val="MAINHEAD-NYC"/>
        <w:numPr>
          <w:ilvl w:val="0"/>
          <w:numId w:val="39"/>
        </w:numPr>
        <w:spacing w:after="160" w:line="23" w:lineRule="atLeast"/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</w:pPr>
      <w:r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The 2018-19 S</w:t>
      </w:r>
      <w:r w:rsidR="00740AF4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chool Quality Reports</w:t>
      </w:r>
      <w:r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 will continue to show the CRI metrics (with CAT) and use those metrics for scoring.</w:t>
      </w:r>
    </w:p>
    <w:p w14:paraId="4052170C" w14:textId="218F4A25" w:rsidR="0033110A" w:rsidRDefault="0033110A" w:rsidP="004C17E0">
      <w:pPr>
        <w:pStyle w:val="MAINHEAD-NYC"/>
        <w:numPr>
          <w:ilvl w:val="0"/>
          <w:numId w:val="39"/>
        </w:numPr>
        <w:spacing w:after="160" w:line="23" w:lineRule="atLeast"/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</w:pPr>
      <w:r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The 2018-19 </w:t>
      </w:r>
      <w:r w:rsidR="00740AF4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School Quality Reports</w:t>
      </w:r>
      <w:r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 will also show informational CRI metrics (without CAT) that will not be used for scoring.</w:t>
      </w:r>
    </w:p>
    <w:p w14:paraId="7C6CCBE4" w14:textId="032FF7D9" w:rsidR="006221FD" w:rsidRDefault="0033110A" w:rsidP="006749B0">
      <w:pPr>
        <w:pStyle w:val="MAINHEAD-NYC"/>
        <w:numPr>
          <w:ilvl w:val="0"/>
          <w:numId w:val="39"/>
        </w:numPr>
        <w:spacing w:after="160" w:line="23" w:lineRule="atLeast"/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</w:pPr>
      <w:r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The 2019-20 </w:t>
      </w:r>
      <w:r w:rsidR="00740AF4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School Quality Reports</w:t>
      </w:r>
      <w:r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 and beyond will show the CRI metrics (without CAT) and use them for scoring. (For those reports, CRI with CAT will no longer be applicable</w:t>
      </w:r>
      <w:r w:rsidR="006221FD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.)</w:t>
      </w:r>
    </w:p>
    <w:p w14:paraId="67966D1D" w14:textId="688AC7A2" w:rsidR="006749B0" w:rsidRDefault="006221FD" w:rsidP="006749B0">
      <w:pPr>
        <w:pStyle w:val="MAINHEAD-NYC"/>
        <w:numPr>
          <w:ilvl w:val="0"/>
          <w:numId w:val="39"/>
        </w:numPr>
        <w:spacing w:after="160" w:line="23" w:lineRule="atLeast"/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</w:pPr>
      <w:r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The targets set for the 2019-20 </w:t>
      </w:r>
      <w:r w:rsidR="00740AF4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>School Quality Reports</w:t>
      </w:r>
      <w:r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 will be based on the CRI metrics (without CAT).</w:t>
      </w:r>
      <w:r w:rsidR="0033110A"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  <w:t xml:space="preserve"> </w:t>
      </w:r>
    </w:p>
    <w:p w14:paraId="2F197030" w14:textId="77777777" w:rsidR="000721FA" w:rsidRDefault="000721FA" w:rsidP="000721FA">
      <w:pPr>
        <w:pStyle w:val="MAINHEAD-NYC"/>
        <w:spacing w:after="160" w:line="23" w:lineRule="atLeast"/>
        <w:rPr>
          <w:rFonts w:asciiTheme="minorHAnsi" w:hAnsiTheme="minorHAnsi" w:cs="Calibri"/>
          <w:b w:val="0"/>
          <w:bCs w:val="0"/>
          <w:color w:val="4D4D4D"/>
          <w:sz w:val="22"/>
          <w:szCs w:val="22"/>
        </w:rPr>
      </w:pPr>
    </w:p>
    <w:sectPr w:rsidR="000721FA" w:rsidSect="00C26C6D">
      <w:headerReference w:type="default" r:id="rId10"/>
      <w:headerReference w:type="first" r:id="rId11"/>
      <w:pgSz w:w="12240" w:h="15840"/>
      <w:pgMar w:top="1152" w:right="1080" w:bottom="720" w:left="108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84185" w14:textId="77777777" w:rsidR="00530F99" w:rsidRDefault="00530F99">
      <w:r>
        <w:separator/>
      </w:r>
    </w:p>
  </w:endnote>
  <w:endnote w:type="continuationSeparator" w:id="0">
    <w:p w14:paraId="7DE1B50B" w14:textId="77777777" w:rsidR="00530F99" w:rsidRDefault="0053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Garamon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learview One Tab">
    <w:altName w:val="Clearview One Ta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F2244" w14:textId="77777777" w:rsidR="00530F99" w:rsidRDefault="00530F99">
      <w:r>
        <w:separator/>
      </w:r>
    </w:p>
  </w:footnote>
  <w:footnote w:type="continuationSeparator" w:id="0">
    <w:p w14:paraId="5E3F15FD" w14:textId="77777777" w:rsidR="00530F99" w:rsidRDefault="00530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1E885" w14:textId="45795021" w:rsidR="004777DA" w:rsidRPr="003627F2" w:rsidRDefault="00D5140F" w:rsidP="00F53B2C">
    <w:pPr>
      <w:pStyle w:val="Header"/>
      <w:framePr w:wrap="auto" w:vAnchor="text" w:hAnchor="margin" w:xAlign="right" w:y="1"/>
      <w:rPr>
        <w:rStyle w:val="PageNumber"/>
      </w:rPr>
    </w:pPr>
    <w:r w:rsidRPr="003627F2">
      <w:rPr>
        <w:rStyle w:val="PageNumber"/>
        <w:rFonts w:ascii="Arial" w:hAnsi="Arial" w:cs="Arial"/>
        <w:b/>
        <w:bCs/>
        <w:color w:val="333399"/>
        <w:sz w:val="20"/>
        <w:szCs w:val="20"/>
      </w:rPr>
      <w:fldChar w:fldCharType="begin"/>
    </w:r>
    <w:r w:rsidR="004777DA" w:rsidRPr="003627F2">
      <w:rPr>
        <w:rStyle w:val="PageNumber"/>
        <w:rFonts w:ascii="Arial" w:hAnsi="Arial" w:cs="Arial"/>
        <w:b/>
        <w:bCs/>
        <w:color w:val="333399"/>
        <w:sz w:val="20"/>
        <w:szCs w:val="20"/>
      </w:rPr>
      <w:instrText xml:space="preserve">PAGE  </w:instrText>
    </w:r>
    <w:r w:rsidRPr="003627F2">
      <w:rPr>
        <w:rStyle w:val="PageNumber"/>
        <w:rFonts w:ascii="Arial" w:hAnsi="Arial" w:cs="Arial"/>
        <w:b/>
        <w:bCs/>
        <w:color w:val="333399"/>
        <w:sz w:val="20"/>
        <w:szCs w:val="20"/>
      </w:rPr>
      <w:fldChar w:fldCharType="separate"/>
    </w:r>
    <w:r w:rsidR="009D4977">
      <w:rPr>
        <w:rStyle w:val="PageNumber"/>
        <w:rFonts w:ascii="Arial" w:hAnsi="Arial" w:cs="Arial"/>
        <w:b/>
        <w:bCs/>
        <w:noProof/>
        <w:color w:val="333399"/>
        <w:sz w:val="20"/>
        <w:szCs w:val="20"/>
      </w:rPr>
      <w:t>3</w:t>
    </w:r>
    <w:r w:rsidRPr="003627F2">
      <w:rPr>
        <w:rStyle w:val="PageNumber"/>
        <w:rFonts w:ascii="Arial" w:hAnsi="Arial" w:cs="Arial"/>
        <w:b/>
        <w:bCs/>
        <w:color w:val="333399"/>
        <w:sz w:val="20"/>
        <w:szCs w:val="20"/>
      </w:rPr>
      <w:fldChar w:fldCharType="end"/>
    </w:r>
  </w:p>
  <w:p w14:paraId="3E81F0E9" w14:textId="77777777" w:rsidR="004777DA" w:rsidRDefault="004777DA" w:rsidP="003627F2">
    <w:pPr>
      <w:tabs>
        <w:tab w:val="left" w:pos="2160"/>
      </w:tabs>
      <w:ind w:right="360"/>
      <w:rPr>
        <w:rFonts w:ascii="Arial" w:hAnsi="Arial" w:cs="Arial"/>
        <w:b/>
        <w:bCs/>
        <w:color w:val="003366"/>
        <w:sz w:val="18"/>
        <w:szCs w:val="18"/>
      </w:rPr>
    </w:pPr>
    <w:r w:rsidRPr="00210B66">
      <w:rPr>
        <w:rFonts w:ascii="Arial" w:hAnsi="Arial" w:cs="Arial"/>
        <w:b/>
        <w:bCs/>
        <w:color w:val="003366"/>
        <w:sz w:val="18"/>
        <w:szCs w:val="18"/>
      </w:rPr>
      <w:t>NYC DEPARTMENT OF EDUCATION</w:t>
    </w:r>
  </w:p>
  <w:p w14:paraId="1A03F622" w14:textId="50765824" w:rsidR="004777DA" w:rsidRPr="00AF3FB9" w:rsidRDefault="004777DA" w:rsidP="00AF3FB9">
    <w:pPr>
      <w:rPr>
        <w:rFonts w:ascii="Arial" w:hAnsi="Arial" w:cs="Arial"/>
        <w:color w:val="003366"/>
        <w:sz w:val="18"/>
        <w:szCs w:val="18"/>
      </w:rPr>
    </w:pPr>
    <w:r>
      <w:rPr>
        <w:rStyle w:val="Date1"/>
        <w:rFonts w:ascii="Arial" w:hAnsi="Arial" w:cs="Arial"/>
        <w:b/>
        <w:bCs/>
        <w:sz w:val="18"/>
        <w:szCs w:val="18"/>
      </w:rPr>
      <w:t xml:space="preserve">Proposed Changes to </w:t>
    </w:r>
    <w:r w:rsidR="00DE11D6">
      <w:rPr>
        <w:rStyle w:val="Date1"/>
        <w:rFonts w:ascii="Arial" w:hAnsi="Arial" w:cs="Arial"/>
        <w:b/>
        <w:bCs/>
        <w:sz w:val="18"/>
        <w:szCs w:val="18"/>
      </w:rPr>
      <w:t>School Quality Reports for 201</w:t>
    </w:r>
    <w:r w:rsidR="00FB3A97">
      <w:rPr>
        <w:rStyle w:val="Date1"/>
        <w:rFonts w:ascii="Arial" w:hAnsi="Arial" w:cs="Arial"/>
        <w:b/>
        <w:bCs/>
        <w:sz w:val="18"/>
        <w:szCs w:val="18"/>
      </w:rPr>
      <w:t>8</w:t>
    </w:r>
    <w:r w:rsidR="00DE11D6">
      <w:rPr>
        <w:rStyle w:val="Date1"/>
        <w:rFonts w:ascii="Arial" w:hAnsi="Arial" w:cs="Arial"/>
        <w:b/>
        <w:bCs/>
        <w:sz w:val="18"/>
        <w:szCs w:val="18"/>
      </w:rPr>
      <w:t>-1</w:t>
    </w:r>
    <w:r w:rsidR="00FB3A97">
      <w:rPr>
        <w:rStyle w:val="Date1"/>
        <w:rFonts w:ascii="Arial" w:hAnsi="Arial" w:cs="Arial"/>
        <w:b/>
        <w:bCs/>
        <w:sz w:val="18"/>
        <w:szCs w:val="18"/>
      </w:rPr>
      <w:t>9</w:t>
    </w:r>
    <w:r w:rsidRPr="00210B66">
      <w:rPr>
        <w:rFonts w:ascii="Arial" w:hAnsi="Arial" w:cs="Arial"/>
        <w:b/>
        <w:bCs/>
        <w:color w:val="003366"/>
        <w:sz w:val="18"/>
        <w:szCs w:val="18"/>
      </w:rPr>
      <w:tab/>
    </w:r>
    <w:r w:rsidRPr="00210B66">
      <w:rPr>
        <w:rFonts w:ascii="Arial" w:hAnsi="Arial" w:cs="Arial"/>
        <w:b/>
        <w:bCs/>
        <w:color w:val="003366"/>
        <w:sz w:val="18"/>
        <w:szCs w:val="18"/>
      </w:rPr>
      <w:tab/>
    </w:r>
    <w:r w:rsidRPr="00210B66">
      <w:rPr>
        <w:rFonts w:ascii="Arial" w:hAnsi="Arial" w:cs="Arial"/>
        <w:b/>
        <w:bCs/>
        <w:color w:val="003366"/>
        <w:sz w:val="18"/>
        <w:szCs w:val="18"/>
      </w:rPr>
      <w:tab/>
    </w:r>
    <w:r w:rsidRPr="00210B66">
      <w:rPr>
        <w:rFonts w:ascii="Arial" w:hAnsi="Arial" w:cs="Arial"/>
        <w:b/>
        <w:bCs/>
        <w:color w:val="003366"/>
        <w:sz w:val="18"/>
        <w:szCs w:val="18"/>
      </w:rPr>
      <w:tab/>
    </w:r>
    <w:r w:rsidRPr="00210B66">
      <w:rPr>
        <w:rFonts w:ascii="Arial" w:hAnsi="Arial" w:cs="Arial"/>
        <w:b/>
        <w:bCs/>
        <w:color w:val="003366"/>
        <w:sz w:val="18"/>
        <w:szCs w:val="18"/>
      </w:rPr>
      <w:tab/>
    </w:r>
  </w:p>
  <w:p w14:paraId="250647E0" w14:textId="77777777" w:rsidR="004777DA" w:rsidRDefault="004777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4C67D" w14:textId="1FE8450A" w:rsidR="004777DA" w:rsidRDefault="006E65B8">
    <w:r>
      <w:rPr>
        <w:noProof/>
      </w:rPr>
      <w:drawing>
        <wp:anchor distT="0" distB="0" distL="114300" distR="114300" simplePos="0" relativeHeight="251662336" behindDoc="0" locked="0" layoutInCell="1" allowOverlap="1" wp14:anchorId="7E63579A" wp14:editId="30DCEAE8">
          <wp:simplePos x="0" y="0"/>
          <wp:positionH relativeFrom="column">
            <wp:posOffset>0</wp:posOffset>
          </wp:positionH>
          <wp:positionV relativeFrom="paragraph">
            <wp:posOffset>1</wp:posOffset>
          </wp:positionV>
          <wp:extent cx="1362075" cy="908250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90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00B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A801D5" wp14:editId="767709E0">
              <wp:simplePos x="0" y="0"/>
              <wp:positionH relativeFrom="column">
                <wp:posOffset>104775</wp:posOffset>
              </wp:positionH>
              <wp:positionV relativeFrom="paragraph">
                <wp:posOffset>811530</wp:posOffset>
              </wp:positionV>
              <wp:extent cx="1257300" cy="93345"/>
              <wp:effectExtent l="0" t="0" r="19050" b="2095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0" cy="933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1309E9" id="Rectangle 1" o:spid="_x0000_s1026" style="position:absolute;margin-left:8.25pt;margin-top:63.9pt;width:99pt;height: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" fillcolor="white [3212]" strokecolor="white [3212]" strokeweight="2pt"/>
          </w:pict>
        </mc:Fallback>
      </mc:AlternateContent>
    </w:r>
    <w:r w:rsidR="008C504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9BFFAF" wp14:editId="2B3E96CB">
              <wp:simplePos x="0" y="0"/>
              <wp:positionH relativeFrom="column">
                <wp:posOffset>1435608</wp:posOffset>
              </wp:positionH>
              <wp:positionV relativeFrom="paragraph">
                <wp:posOffset>208483</wp:posOffset>
              </wp:positionV>
              <wp:extent cx="5003597" cy="601980"/>
              <wp:effectExtent l="0" t="0" r="0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597" cy="60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91AE0" w14:textId="1A642BC4" w:rsidR="00DE11D6" w:rsidRDefault="004777DA" w:rsidP="00DE11D6">
                          <w:pPr>
                            <w:spacing w:after="120"/>
                            <w:rPr>
                              <w:rStyle w:val="Date1"/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AF082A">
                            <w:rPr>
                              <w:rStyle w:val="Date1"/>
                              <w:rFonts w:ascii="Calibri" w:hAnsi="Calibri" w:cs="Calibri"/>
                              <w:b/>
                              <w:bCs/>
                            </w:rPr>
                            <w:t xml:space="preserve">Proposed Changes to </w:t>
                          </w:r>
                          <w:r w:rsidR="00AF082A" w:rsidRPr="00AF082A">
                            <w:rPr>
                              <w:rStyle w:val="Date1"/>
                              <w:rFonts w:ascii="Calibri" w:hAnsi="Calibri" w:cs="Calibri"/>
                              <w:b/>
                              <w:bCs/>
                            </w:rPr>
                            <w:t>the School Quality Reports for 201</w:t>
                          </w:r>
                          <w:r w:rsidR="00BD0252">
                            <w:rPr>
                              <w:rStyle w:val="Date1"/>
                              <w:rFonts w:ascii="Calibri" w:hAnsi="Calibri" w:cs="Calibri"/>
                              <w:b/>
                              <w:bCs/>
                            </w:rPr>
                            <w:t>8</w:t>
                          </w:r>
                          <w:r w:rsidR="00AF082A" w:rsidRPr="00AF082A">
                            <w:rPr>
                              <w:rStyle w:val="Date1"/>
                              <w:rFonts w:ascii="Calibri" w:hAnsi="Calibri" w:cs="Calibri"/>
                              <w:b/>
                              <w:bCs/>
                            </w:rPr>
                            <w:t>-1</w:t>
                          </w:r>
                          <w:r w:rsidR="00BD0252">
                            <w:rPr>
                              <w:rStyle w:val="Date1"/>
                              <w:rFonts w:ascii="Calibri" w:hAnsi="Calibri" w:cs="Calibri"/>
                              <w:b/>
                              <w:bCs/>
                            </w:rPr>
                            <w:t>9</w:t>
                          </w:r>
                        </w:p>
                        <w:p w14:paraId="5618F9E9" w14:textId="5FC6F7D7" w:rsidR="004777DA" w:rsidRPr="00DE11D6" w:rsidRDefault="004777DA" w:rsidP="00EA35DC">
                          <w:pPr>
                            <w:spacing w:after="160"/>
                            <w:rPr>
                              <w:rStyle w:val="Date1"/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AF082A">
                            <w:rPr>
                              <w:rStyle w:val="Date1"/>
                              <w:rFonts w:ascii="Calibri" w:hAnsi="Calibri" w:cs="Calibri"/>
                              <w:iCs/>
                            </w:rPr>
                            <w:t xml:space="preserve">Last </w:t>
                          </w:r>
                          <w:r w:rsidR="00862A1C" w:rsidRPr="00AF082A">
                            <w:rPr>
                              <w:rStyle w:val="Date1"/>
                              <w:rFonts w:ascii="Calibri" w:hAnsi="Calibri" w:cs="Calibri"/>
                              <w:iCs/>
                            </w:rPr>
                            <w:t>u</w:t>
                          </w:r>
                          <w:r w:rsidRPr="00AF082A">
                            <w:rPr>
                              <w:rStyle w:val="Date1"/>
                              <w:rFonts w:ascii="Calibri" w:hAnsi="Calibri" w:cs="Calibri"/>
                              <w:iCs/>
                            </w:rPr>
                            <w:t xml:space="preserve">pdated: </w:t>
                          </w:r>
                          <w:r w:rsidR="00F358C9">
                            <w:rPr>
                              <w:rStyle w:val="Date1"/>
                              <w:rFonts w:ascii="Calibri" w:hAnsi="Calibri" w:cs="Calibri"/>
                              <w:iCs/>
                            </w:rPr>
                            <w:t xml:space="preserve">May </w:t>
                          </w:r>
                          <w:r w:rsidR="000721FA">
                            <w:rPr>
                              <w:rStyle w:val="Date1"/>
                              <w:rFonts w:ascii="Calibri" w:hAnsi="Calibri" w:cs="Calibri"/>
                              <w:iCs/>
                            </w:rPr>
                            <w:t>2</w:t>
                          </w:r>
                          <w:r w:rsidR="009D4977">
                            <w:rPr>
                              <w:rStyle w:val="Date1"/>
                              <w:rFonts w:ascii="Calibri" w:hAnsi="Calibri" w:cs="Calibri"/>
                              <w:iCs/>
                            </w:rPr>
                            <w:t>4</w:t>
                          </w:r>
                          <w:r w:rsidR="00F358C9">
                            <w:rPr>
                              <w:rStyle w:val="Date1"/>
                              <w:rFonts w:ascii="Calibri" w:hAnsi="Calibri" w:cs="Calibri"/>
                              <w:iCs/>
                            </w:rPr>
                            <w:t>,</w:t>
                          </w:r>
                          <w:r w:rsidR="00BD0252">
                            <w:rPr>
                              <w:rStyle w:val="Date1"/>
                              <w:rFonts w:ascii="Calibri" w:hAnsi="Calibri" w:cs="Calibri"/>
                              <w:iCs/>
                            </w:rPr>
                            <w:t xml:space="preserve"> </w:t>
                          </w:r>
                          <w:r w:rsidR="00664A16">
                            <w:rPr>
                              <w:rStyle w:val="Date1"/>
                              <w:rFonts w:ascii="Calibri" w:hAnsi="Calibri" w:cs="Calibri"/>
                              <w:iCs/>
                            </w:rPr>
                            <w:t>201</w:t>
                          </w:r>
                          <w:r w:rsidR="00BD0252">
                            <w:rPr>
                              <w:rStyle w:val="Date1"/>
                              <w:rFonts w:ascii="Calibri" w:hAnsi="Calibri" w:cs="Calibri"/>
                              <w:iCs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BFF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3.05pt;margin-top:16.4pt;width:394pt;height:4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60ktQ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" filled="f" stroked="f">
              <v:textbox>
                <w:txbxContent>
                  <w:p w14:paraId="78C91AE0" w14:textId="1A642BC4" w:rsidR="00DE11D6" w:rsidRDefault="004777DA" w:rsidP="00DE11D6">
                    <w:pPr>
                      <w:spacing w:after="120"/>
                      <w:rPr>
                        <w:rStyle w:val="Date1"/>
                        <w:rFonts w:ascii="Calibri" w:hAnsi="Calibri" w:cs="Calibri"/>
                        <w:b/>
                        <w:bCs/>
                      </w:rPr>
                    </w:pPr>
                    <w:r w:rsidRPr="00AF082A">
                      <w:rPr>
                        <w:rStyle w:val="Date1"/>
                        <w:rFonts w:ascii="Calibri" w:hAnsi="Calibri" w:cs="Calibri"/>
                        <w:b/>
                        <w:bCs/>
                      </w:rPr>
                      <w:t xml:space="preserve">Proposed Changes to </w:t>
                    </w:r>
                    <w:r w:rsidR="00AF082A" w:rsidRPr="00AF082A">
                      <w:rPr>
                        <w:rStyle w:val="Date1"/>
                        <w:rFonts w:ascii="Calibri" w:hAnsi="Calibri" w:cs="Calibri"/>
                        <w:b/>
                        <w:bCs/>
                      </w:rPr>
                      <w:t>the School Quality Reports for 201</w:t>
                    </w:r>
                    <w:r w:rsidR="00BD0252">
                      <w:rPr>
                        <w:rStyle w:val="Date1"/>
                        <w:rFonts w:ascii="Calibri" w:hAnsi="Calibri" w:cs="Calibri"/>
                        <w:b/>
                        <w:bCs/>
                      </w:rPr>
                      <w:t>8</w:t>
                    </w:r>
                    <w:r w:rsidR="00AF082A" w:rsidRPr="00AF082A">
                      <w:rPr>
                        <w:rStyle w:val="Date1"/>
                        <w:rFonts w:ascii="Calibri" w:hAnsi="Calibri" w:cs="Calibri"/>
                        <w:b/>
                        <w:bCs/>
                      </w:rPr>
                      <w:t>-1</w:t>
                    </w:r>
                    <w:r w:rsidR="00BD0252">
                      <w:rPr>
                        <w:rStyle w:val="Date1"/>
                        <w:rFonts w:ascii="Calibri" w:hAnsi="Calibri" w:cs="Calibri"/>
                        <w:b/>
                        <w:bCs/>
                      </w:rPr>
                      <w:t>9</w:t>
                    </w:r>
                  </w:p>
                  <w:p w14:paraId="5618F9E9" w14:textId="5FC6F7D7" w:rsidR="004777DA" w:rsidRPr="00DE11D6" w:rsidRDefault="004777DA" w:rsidP="00EA35DC">
                    <w:pPr>
                      <w:spacing w:after="160"/>
                      <w:rPr>
                        <w:rStyle w:val="Date1"/>
                        <w:rFonts w:ascii="Calibri" w:hAnsi="Calibri" w:cs="Calibri"/>
                        <w:b/>
                        <w:bCs/>
                      </w:rPr>
                    </w:pPr>
                    <w:r w:rsidRPr="00AF082A">
                      <w:rPr>
                        <w:rStyle w:val="Date1"/>
                        <w:rFonts w:ascii="Calibri" w:hAnsi="Calibri" w:cs="Calibri"/>
                        <w:iCs/>
                      </w:rPr>
                      <w:t xml:space="preserve">Last </w:t>
                    </w:r>
                    <w:r w:rsidR="00862A1C" w:rsidRPr="00AF082A">
                      <w:rPr>
                        <w:rStyle w:val="Date1"/>
                        <w:rFonts w:ascii="Calibri" w:hAnsi="Calibri" w:cs="Calibri"/>
                        <w:iCs/>
                      </w:rPr>
                      <w:t>u</w:t>
                    </w:r>
                    <w:r w:rsidRPr="00AF082A">
                      <w:rPr>
                        <w:rStyle w:val="Date1"/>
                        <w:rFonts w:ascii="Calibri" w:hAnsi="Calibri" w:cs="Calibri"/>
                        <w:iCs/>
                      </w:rPr>
                      <w:t xml:space="preserve">pdated: </w:t>
                    </w:r>
                    <w:r w:rsidR="00F358C9">
                      <w:rPr>
                        <w:rStyle w:val="Date1"/>
                        <w:rFonts w:ascii="Calibri" w:hAnsi="Calibri" w:cs="Calibri"/>
                        <w:iCs/>
                      </w:rPr>
                      <w:t xml:space="preserve">May </w:t>
                    </w:r>
                    <w:r w:rsidR="000721FA">
                      <w:rPr>
                        <w:rStyle w:val="Date1"/>
                        <w:rFonts w:ascii="Calibri" w:hAnsi="Calibri" w:cs="Calibri"/>
                        <w:iCs/>
                      </w:rPr>
                      <w:t>2</w:t>
                    </w:r>
                    <w:r w:rsidR="009D4977">
                      <w:rPr>
                        <w:rStyle w:val="Date1"/>
                        <w:rFonts w:ascii="Calibri" w:hAnsi="Calibri" w:cs="Calibri"/>
                        <w:iCs/>
                      </w:rPr>
                      <w:t>4</w:t>
                    </w:r>
                    <w:r w:rsidR="00F358C9">
                      <w:rPr>
                        <w:rStyle w:val="Date1"/>
                        <w:rFonts w:ascii="Calibri" w:hAnsi="Calibri" w:cs="Calibri"/>
                        <w:iCs/>
                      </w:rPr>
                      <w:t>,</w:t>
                    </w:r>
                    <w:r w:rsidR="00BD0252">
                      <w:rPr>
                        <w:rStyle w:val="Date1"/>
                        <w:rFonts w:ascii="Calibri" w:hAnsi="Calibri" w:cs="Calibri"/>
                        <w:iCs/>
                      </w:rPr>
                      <w:t xml:space="preserve"> </w:t>
                    </w:r>
                    <w:r w:rsidR="00664A16">
                      <w:rPr>
                        <w:rStyle w:val="Date1"/>
                        <w:rFonts w:ascii="Calibri" w:hAnsi="Calibri" w:cs="Calibri"/>
                        <w:iCs/>
                      </w:rPr>
                      <w:t>201</w:t>
                    </w:r>
                    <w:r w:rsidR="00BD0252">
                      <w:rPr>
                        <w:rStyle w:val="Date1"/>
                        <w:rFonts w:ascii="Calibri" w:hAnsi="Calibri" w:cs="Calibri"/>
                        <w:iCs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AF082A">
      <w:rPr>
        <w:noProof/>
      </w:rPr>
      <w:drawing>
        <wp:inline distT="0" distB="0" distL="0" distR="0" wp14:anchorId="25B6687B" wp14:editId="0F27B6A0">
          <wp:extent cx="6718300" cy="963295"/>
          <wp:effectExtent l="0" t="0" r="6350" b="825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B5A"/>
    <w:multiLevelType w:val="hybridMultilevel"/>
    <w:tmpl w:val="50F8C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8632C"/>
    <w:multiLevelType w:val="hybridMultilevel"/>
    <w:tmpl w:val="9F18F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519D4"/>
    <w:multiLevelType w:val="hybridMultilevel"/>
    <w:tmpl w:val="3404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75E59"/>
    <w:multiLevelType w:val="hybridMultilevel"/>
    <w:tmpl w:val="AD86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8713C"/>
    <w:multiLevelType w:val="hybridMultilevel"/>
    <w:tmpl w:val="99B6753A"/>
    <w:lvl w:ilvl="0" w:tplc="5A888EA0">
      <w:start w:val="1"/>
      <w:numFmt w:val="bullet"/>
      <w:suff w:val="space"/>
      <w:lvlText w:val=""/>
      <w:lvlJc w:val="left"/>
      <w:pPr>
        <w:ind w:left="144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72CAB"/>
    <w:multiLevelType w:val="hybridMultilevel"/>
    <w:tmpl w:val="A2809C4E"/>
    <w:lvl w:ilvl="0" w:tplc="761A57D2">
      <w:start w:val="1"/>
      <w:numFmt w:val="bullet"/>
      <w:pStyle w:val="bulletlistNYC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b w:val="0"/>
        <w:i w:val="0"/>
        <w:color w:val="auto"/>
        <w:sz w:val="28"/>
        <w:u w:val="none"/>
      </w:rPr>
    </w:lvl>
    <w:lvl w:ilvl="1" w:tplc="761A57D2">
      <w:start w:val="1"/>
      <w:numFmt w:val="bullet"/>
      <w:lvlText w:val=""/>
      <w:lvlJc w:val="left"/>
      <w:pPr>
        <w:tabs>
          <w:tab w:val="num" w:pos="936"/>
        </w:tabs>
        <w:ind w:left="936" w:hanging="216"/>
      </w:pPr>
      <w:rPr>
        <w:rFonts w:ascii="Wingdings" w:hAnsi="Wingdings" w:hint="default"/>
        <w:b w:val="0"/>
        <w:i w:val="0"/>
        <w:color w:val="auto"/>
        <w:sz w:val="28"/>
        <w:u w:val="none"/>
      </w:rPr>
    </w:lvl>
    <w:lvl w:ilvl="2" w:tplc="A8B0D5D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9EA04E1"/>
    <w:multiLevelType w:val="hybridMultilevel"/>
    <w:tmpl w:val="C0F02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74EF1"/>
    <w:multiLevelType w:val="hybridMultilevel"/>
    <w:tmpl w:val="C0F02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14E83"/>
    <w:multiLevelType w:val="hybridMultilevel"/>
    <w:tmpl w:val="C0F02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85C61"/>
    <w:multiLevelType w:val="hybridMultilevel"/>
    <w:tmpl w:val="9A5E7B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8EE13EA"/>
    <w:multiLevelType w:val="hybridMultilevel"/>
    <w:tmpl w:val="5F303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5AE2"/>
    <w:multiLevelType w:val="hybridMultilevel"/>
    <w:tmpl w:val="3B0A5CF6"/>
    <w:lvl w:ilvl="0" w:tplc="D9705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632CF2"/>
    <w:multiLevelType w:val="hybridMultilevel"/>
    <w:tmpl w:val="FFAC0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915B5"/>
    <w:multiLevelType w:val="hybridMultilevel"/>
    <w:tmpl w:val="BF5A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307A2"/>
    <w:multiLevelType w:val="hybridMultilevel"/>
    <w:tmpl w:val="DEEA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228E4"/>
    <w:multiLevelType w:val="hybridMultilevel"/>
    <w:tmpl w:val="E6C80D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4C067F"/>
    <w:multiLevelType w:val="hybridMultilevel"/>
    <w:tmpl w:val="28EC4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159B1"/>
    <w:multiLevelType w:val="hybridMultilevel"/>
    <w:tmpl w:val="3D94AB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B080007"/>
    <w:multiLevelType w:val="hybridMultilevel"/>
    <w:tmpl w:val="84D43940"/>
    <w:lvl w:ilvl="0" w:tplc="AF2A7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E68B0"/>
    <w:multiLevelType w:val="hybridMultilevel"/>
    <w:tmpl w:val="DA300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DE2DE1"/>
    <w:multiLevelType w:val="hybridMultilevel"/>
    <w:tmpl w:val="8A068D6A"/>
    <w:lvl w:ilvl="0" w:tplc="00868FF0">
      <w:start w:val="2"/>
      <w:numFmt w:val="decimal"/>
      <w:lvlText w:val="%1."/>
      <w:lvlJc w:val="left"/>
      <w:pPr>
        <w:ind w:left="144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43AD9"/>
    <w:multiLevelType w:val="hybridMultilevel"/>
    <w:tmpl w:val="88581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97B8B"/>
    <w:multiLevelType w:val="hybridMultilevel"/>
    <w:tmpl w:val="B37E7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936DE7"/>
    <w:multiLevelType w:val="hybridMultilevel"/>
    <w:tmpl w:val="44F2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C5DCC"/>
    <w:multiLevelType w:val="hybridMultilevel"/>
    <w:tmpl w:val="12466634"/>
    <w:lvl w:ilvl="0" w:tplc="075CA92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253733"/>
    <w:multiLevelType w:val="hybridMultilevel"/>
    <w:tmpl w:val="FF3AE7FA"/>
    <w:lvl w:ilvl="0" w:tplc="792E6A7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62014C"/>
    <w:multiLevelType w:val="hybridMultilevel"/>
    <w:tmpl w:val="9AE01FF6"/>
    <w:lvl w:ilvl="0" w:tplc="61B496BE">
      <w:start w:val="1"/>
      <w:numFmt w:val="decimal"/>
      <w:pStyle w:val="numberlistNYC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2EE72B4"/>
    <w:multiLevelType w:val="hybridMultilevel"/>
    <w:tmpl w:val="A63E1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C06C5"/>
    <w:multiLevelType w:val="hybridMultilevel"/>
    <w:tmpl w:val="A370A250"/>
    <w:lvl w:ilvl="0" w:tplc="7534D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A4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F0F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C1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76A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49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A87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60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E2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5CE1302"/>
    <w:multiLevelType w:val="hybridMultilevel"/>
    <w:tmpl w:val="7AA8E6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DD260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16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706161"/>
    <w:multiLevelType w:val="hybridMultilevel"/>
    <w:tmpl w:val="73306610"/>
    <w:lvl w:ilvl="0" w:tplc="07E410C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7770F8"/>
    <w:multiLevelType w:val="hybridMultilevel"/>
    <w:tmpl w:val="D08E5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F0337"/>
    <w:multiLevelType w:val="hybridMultilevel"/>
    <w:tmpl w:val="02A49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A4B91"/>
    <w:multiLevelType w:val="hybridMultilevel"/>
    <w:tmpl w:val="826E4B6C"/>
    <w:lvl w:ilvl="0" w:tplc="E80240D2">
      <w:start w:val="1"/>
      <w:numFmt w:val="decimal"/>
      <w:lvlText w:val="%1."/>
      <w:lvlJc w:val="left"/>
      <w:pPr>
        <w:ind w:left="144" w:firstLine="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B7B3C"/>
    <w:multiLevelType w:val="hybridMultilevel"/>
    <w:tmpl w:val="8472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10A35"/>
    <w:multiLevelType w:val="hybridMultilevel"/>
    <w:tmpl w:val="C670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45D6B"/>
    <w:multiLevelType w:val="hybridMultilevel"/>
    <w:tmpl w:val="5356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96121"/>
    <w:multiLevelType w:val="hybridMultilevel"/>
    <w:tmpl w:val="5552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53E2A"/>
    <w:multiLevelType w:val="hybridMultilevel"/>
    <w:tmpl w:val="47308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56D1F87"/>
    <w:multiLevelType w:val="hybridMultilevel"/>
    <w:tmpl w:val="1DA2301C"/>
    <w:lvl w:ilvl="0" w:tplc="E80240D2">
      <w:start w:val="1"/>
      <w:numFmt w:val="decimal"/>
      <w:lvlText w:val="%1."/>
      <w:lvlJc w:val="left"/>
      <w:pPr>
        <w:ind w:left="144" w:firstLine="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C4BA6"/>
    <w:multiLevelType w:val="hybridMultilevel"/>
    <w:tmpl w:val="D7E64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E224E2"/>
    <w:multiLevelType w:val="hybridMultilevel"/>
    <w:tmpl w:val="58563596"/>
    <w:lvl w:ilvl="0" w:tplc="E80240D2">
      <w:start w:val="1"/>
      <w:numFmt w:val="decimal"/>
      <w:lvlText w:val="%1."/>
      <w:lvlJc w:val="left"/>
      <w:pPr>
        <w:ind w:left="144" w:firstLine="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5"/>
  </w:num>
  <w:num w:numId="4">
    <w:abstractNumId w:val="38"/>
  </w:num>
  <w:num w:numId="5">
    <w:abstractNumId w:val="16"/>
  </w:num>
  <w:num w:numId="6">
    <w:abstractNumId w:val="23"/>
  </w:num>
  <w:num w:numId="7">
    <w:abstractNumId w:val="28"/>
  </w:num>
  <w:num w:numId="8">
    <w:abstractNumId w:val="17"/>
  </w:num>
  <w:num w:numId="9">
    <w:abstractNumId w:val="1"/>
  </w:num>
  <w:num w:numId="10">
    <w:abstractNumId w:val="19"/>
  </w:num>
  <w:num w:numId="11">
    <w:abstractNumId w:val="21"/>
  </w:num>
  <w:num w:numId="12">
    <w:abstractNumId w:val="14"/>
  </w:num>
  <w:num w:numId="13">
    <w:abstractNumId w:val="34"/>
  </w:num>
  <w:num w:numId="14">
    <w:abstractNumId w:val="10"/>
  </w:num>
  <w:num w:numId="15">
    <w:abstractNumId w:val="12"/>
  </w:num>
  <w:num w:numId="16">
    <w:abstractNumId w:val="2"/>
  </w:num>
  <w:num w:numId="17">
    <w:abstractNumId w:val="35"/>
  </w:num>
  <w:num w:numId="18">
    <w:abstractNumId w:val="24"/>
  </w:num>
  <w:num w:numId="19">
    <w:abstractNumId w:val="41"/>
  </w:num>
  <w:num w:numId="20">
    <w:abstractNumId w:val="27"/>
  </w:num>
  <w:num w:numId="21">
    <w:abstractNumId w:val="11"/>
  </w:num>
  <w:num w:numId="22">
    <w:abstractNumId w:val="40"/>
  </w:num>
  <w:num w:numId="23">
    <w:abstractNumId w:val="4"/>
  </w:num>
  <w:num w:numId="24">
    <w:abstractNumId w:val="13"/>
  </w:num>
  <w:num w:numId="25">
    <w:abstractNumId w:val="3"/>
  </w:num>
  <w:num w:numId="26">
    <w:abstractNumId w:val="31"/>
  </w:num>
  <w:num w:numId="27">
    <w:abstractNumId w:val="39"/>
  </w:num>
  <w:num w:numId="28">
    <w:abstractNumId w:val="33"/>
  </w:num>
  <w:num w:numId="29">
    <w:abstractNumId w:val="20"/>
  </w:num>
  <w:num w:numId="30">
    <w:abstractNumId w:val="37"/>
  </w:num>
  <w:num w:numId="31">
    <w:abstractNumId w:val="32"/>
  </w:num>
  <w:num w:numId="32">
    <w:abstractNumId w:val="36"/>
  </w:num>
  <w:num w:numId="33">
    <w:abstractNumId w:val="18"/>
  </w:num>
  <w:num w:numId="34">
    <w:abstractNumId w:val="9"/>
  </w:num>
  <w:num w:numId="35">
    <w:abstractNumId w:val="7"/>
  </w:num>
  <w:num w:numId="36">
    <w:abstractNumId w:val="30"/>
  </w:num>
  <w:num w:numId="37">
    <w:abstractNumId w:val="25"/>
  </w:num>
  <w:num w:numId="38">
    <w:abstractNumId w:val="8"/>
  </w:num>
  <w:num w:numId="39">
    <w:abstractNumId w:val="15"/>
  </w:num>
  <w:num w:numId="40">
    <w:abstractNumId w:val="22"/>
  </w:num>
  <w:num w:numId="41">
    <w:abstractNumId w:val="6"/>
  </w:num>
  <w:num w:numId="4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6F"/>
    <w:rsid w:val="00002BC2"/>
    <w:rsid w:val="0000317F"/>
    <w:rsid w:val="00004631"/>
    <w:rsid w:val="00007022"/>
    <w:rsid w:val="00007B2B"/>
    <w:rsid w:val="00007ED6"/>
    <w:rsid w:val="000131D4"/>
    <w:rsid w:val="00014508"/>
    <w:rsid w:val="00016B04"/>
    <w:rsid w:val="000172E4"/>
    <w:rsid w:val="0002296A"/>
    <w:rsid w:val="00023A61"/>
    <w:rsid w:val="00027850"/>
    <w:rsid w:val="00027999"/>
    <w:rsid w:val="00027A28"/>
    <w:rsid w:val="00030E92"/>
    <w:rsid w:val="00031729"/>
    <w:rsid w:val="00032F4A"/>
    <w:rsid w:val="00033115"/>
    <w:rsid w:val="0003349C"/>
    <w:rsid w:val="00034CBF"/>
    <w:rsid w:val="00035019"/>
    <w:rsid w:val="000354A2"/>
    <w:rsid w:val="00035961"/>
    <w:rsid w:val="000359C9"/>
    <w:rsid w:val="000368A1"/>
    <w:rsid w:val="00037997"/>
    <w:rsid w:val="00042146"/>
    <w:rsid w:val="00042588"/>
    <w:rsid w:val="000441C4"/>
    <w:rsid w:val="000460FD"/>
    <w:rsid w:val="00053330"/>
    <w:rsid w:val="00053B7B"/>
    <w:rsid w:val="00054492"/>
    <w:rsid w:val="00054FD8"/>
    <w:rsid w:val="000565BB"/>
    <w:rsid w:val="00056C54"/>
    <w:rsid w:val="000572D9"/>
    <w:rsid w:val="00062DDD"/>
    <w:rsid w:val="000657A0"/>
    <w:rsid w:val="00071811"/>
    <w:rsid w:val="00071888"/>
    <w:rsid w:val="000721FA"/>
    <w:rsid w:val="000729E9"/>
    <w:rsid w:val="00072AA1"/>
    <w:rsid w:val="00072CEE"/>
    <w:rsid w:val="00074219"/>
    <w:rsid w:val="00074BFB"/>
    <w:rsid w:val="00076F01"/>
    <w:rsid w:val="00077FFD"/>
    <w:rsid w:val="00080FF8"/>
    <w:rsid w:val="000872AF"/>
    <w:rsid w:val="000900B9"/>
    <w:rsid w:val="0009252B"/>
    <w:rsid w:val="00093B79"/>
    <w:rsid w:val="0009732A"/>
    <w:rsid w:val="000A2698"/>
    <w:rsid w:val="000A30A9"/>
    <w:rsid w:val="000A32F3"/>
    <w:rsid w:val="000A40F4"/>
    <w:rsid w:val="000A42FF"/>
    <w:rsid w:val="000A6389"/>
    <w:rsid w:val="000A769E"/>
    <w:rsid w:val="000B079C"/>
    <w:rsid w:val="000B3298"/>
    <w:rsid w:val="000B4884"/>
    <w:rsid w:val="000B6D36"/>
    <w:rsid w:val="000C0572"/>
    <w:rsid w:val="000C4570"/>
    <w:rsid w:val="000C4CC9"/>
    <w:rsid w:val="000C609D"/>
    <w:rsid w:val="000C622A"/>
    <w:rsid w:val="000D1A78"/>
    <w:rsid w:val="000D3221"/>
    <w:rsid w:val="000D4054"/>
    <w:rsid w:val="000D7E6F"/>
    <w:rsid w:val="000E3B81"/>
    <w:rsid w:val="000E5CF1"/>
    <w:rsid w:val="000F1FEC"/>
    <w:rsid w:val="000F2A8A"/>
    <w:rsid w:val="000F3DDB"/>
    <w:rsid w:val="000F4A89"/>
    <w:rsid w:val="000F7EA5"/>
    <w:rsid w:val="001021EB"/>
    <w:rsid w:val="00102B1D"/>
    <w:rsid w:val="00103F4A"/>
    <w:rsid w:val="00106219"/>
    <w:rsid w:val="00111B94"/>
    <w:rsid w:val="00112420"/>
    <w:rsid w:val="00113FBD"/>
    <w:rsid w:val="00114544"/>
    <w:rsid w:val="001170CA"/>
    <w:rsid w:val="00122809"/>
    <w:rsid w:val="00122C56"/>
    <w:rsid w:val="00127395"/>
    <w:rsid w:val="001331A7"/>
    <w:rsid w:val="00137782"/>
    <w:rsid w:val="00141308"/>
    <w:rsid w:val="00142F98"/>
    <w:rsid w:val="00145D01"/>
    <w:rsid w:val="001474A3"/>
    <w:rsid w:val="0015060D"/>
    <w:rsid w:val="0015206B"/>
    <w:rsid w:val="0015231B"/>
    <w:rsid w:val="001528C0"/>
    <w:rsid w:val="00153654"/>
    <w:rsid w:val="00157CF9"/>
    <w:rsid w:val="00157DC1"/>
    <w:rsid w:val="00160512"/>
    <w:rsid w:val="00161161"/>
    <w:rsid w:val="00161BB0"/>
    <w:rsid w:val="00161E3C"/>
    <w:rsid w:val="00161E75"/>
    <w:rsid w:val="00162B95"/>
    <w:rsid w:val="00162F9B"/>
    <w:rsid w:val="00167F39"/>
    <w:rsid w:val="0017396D"/>
    <w:rsid w:val="001746B0"/>
    <w:rsid w:val="001746D7"/>
    <w:rsid w:val="001764AE"/>
    <w:rsid w:val="00182F5F"/>
    <w:rsid w:val="0018369B"/>
    <w:rsid w:val="00184358"/>
    <w:rsid w:val="00187360"/>
    <w:rsid w:val="00187BAD"/>
    <w:rsid w:val="00190AF7"/>
    <w:rsid w:val="00191005"/>
    <w:rsid w:val="0019133D"/>
    <w:rsid w:val="0019541E"/>
    <w:rsid w:val="001A5012"/>
    <w:rsid w:val="001A66EC"/>
    <w:rsid w:val="001B076E"/>
    <w:rsid w:val="001B449C"/>
    <w:rsid w:val="001B4891"/>
    <w:rsid w:val="001B4ECE"/>
    <w:rsid w:val="001B6838"/>
    <w:rsid w:val="001B76A6"/>
    <w:rsid w:val="001C1910"/>
    <w:rsid w:val="001C1D83"/>
    <w:rsid w:val="001C2BB9"/>
    <w:rsid w:val="001C6675"/>
    <w:rsid w:val="001C7C74"/>
    <w:rsid w:val="001D05AF"/>
    <w:rsid w:val="001D1A46"/>
    <w:rsid w:val="001D32AD"/>
    <w:rsid w:val="001D375F"/>
    <w:rsid w:val="001D39BF"/>
    <w:rsid w:val="001D4C3F"/>
    <w:rsid w:val="001E0554"/>
    <w:rsid w:val="001E0EDF"/>
    <w:rsid w:val="001E1D94"/>
    <w:rsid w:val="001E32A0"/>
    <w:rsid w:val="001E530E"/>
    <w:rsid w:val="001E63F0"/>
    <w:rsid w:val="001E6D24"/>
    <w:rsid w:val="001E7915"/>
    <w:rsid w:val="001E7EC2"/>
    <w:rsid w:val="001F08C7"/>
    <w:rsid w:val="001F23BA"/>
    <w:rsid w:val="001F51B2"/>
    <w:rsid w:val="001F6BDD"/>
    <w:rsid w:val="00207B80"/>
    <w:rsid w:val="00207F76"/>
    <w:rsid w:val="00210B66"/>
    <w:rsid w:val="0021395A"/>
    <w:rsid w:val="00214BFD"/>
    <w:rsid w:val="00222754"/>
    <w:rsid w:val="00222A4B"/>
    <w:rsid w:val="00224404"/>
    <w:rsid w:val="00224850"/>
    <w:rsid w:val="00224FCF"/>
    <w:rsid w:val="00225DBF"/>
    <w:rsid w:val="00226AD5"/>
    <w:rsid w:val="00230327"/>
    <w:rsid w:val="002307E8"/>
    <w:rsid w:val="0023313A"/>
    <w:rsid w:val="00240A6F"/>
    <w:rsid w:val="0024192F"/>
    <w:rsid w:val="00242371"/>
    <w:rsid w:val="00243F4E"/>
    <w:rsid w:val="00244738"/>
    <w:rsid w:val="0024778E"/>
    <w:rsid w:val="00255E10"/>
    <w:rsid w:val="00260C50"/>
    <w:rsid w:val="0026157F"/>
    <w:rsid w:val="0026206A"/>
    <w:rsid w:val="00265A94"/>
    <w:rsid w:val="002705E0"/>
    <w:rsid w:val="00271E81"/>
    <w:rsid w:val="00273AA6"/>
    <w:rsid w:val="0027493B"/>
    <w:rsid w:val="00274F85"/>
    <w:rsid w:val="002761D8"/>
    <w:rsid w:val="00276C1E"/>
    <w:rsid w:val="00281DDE"/>
    <w:rsid w:val="00281FEB"/>
    <w:rsid w:val="00282009"/>
    <w:rsid w:val="00282A63"/>
    <w:rsid w:val="00287AED"/>
    <w:rsid w:val="00290CCE"/>
    <w:rsid w:val="00291497"/>
    <w:rsid w:val="002916FD"/>
    <w:rsid w:val="00293105"/>
    <w:rsid w:val="0029695B"/>
    <w:rsid w:val="00296EFC"/>
    <w:rsid w:val="00297FB5"/>
    <w:rsid w:val="002A0D76"/>
    <w:rsid w:val="002A306E"/>
    <w:rsid w:val="002A4DBA"/>
    <w:rsid w:val="002A594D"/>
    <w:rsid w:val="002A5CE7"/>
    <w:rsid w:val="002A6455"/>
    <w:rsid w:val="002B07F0"/>
    <w:rsid w:val="002B1535"/>
    <w:rsid w:val="002B28D2"/>
    <w:rsid w:val="002B2FCB"/>
    <w:rsid w:val="002B5EF1"/>
    <w:rsid w:val="002B758A"/>
    <w:rsid w:val="002C08BE"/>
    <w:rsid w:val="002C275A"/>
    <w:rsid w:val="002C2A6F"/>
    <w:rsid w:val="002C5A96"/>
    <w:rsid w:val="002C602C"/>
    <w:rsid w:val="002D0874"/>
    <w:rsid w:val="002D24B0"/>
    <w:rsid w:val="002D3994"/>
    <w:rsid w:val="002D5832"/>
    <w:rsid w:val="002D6209"/>
    <w:rsid w:val="002D79A4"/>
    <w:rsid w:val="002D7C11"/>
    <w:rsid w:val="002E1EE3"/>
    <w:rsid w:val="002E26C3"/>
    <w:rsid w:val="002E4D4F"/>
    <w:rsid w:val="002E726C"/>
    <w:rsid w:val="002F4893"/>
    <w:rsid w:val="002F669E"/>
    <w:rsid w:val="002F6F61"/>
    <w:rsid w:val="0030245B"/>
    <w:rsid w:val="00303535"/>
    <w:rsid w:val="00304A19"/>
    <w:rsid w:val="003056AE"/>
    <w:rsid w:val="0030594F"/>
    <w:rsid w:val="00306A03"/>
    <w:rsid w:val="00306CA9"/>
    <w:rsid w:val="003119EB"/>
    <w:rsid w:val="00311EEA"/>
    <w:rsid w:val="003133FA"/>
    <w:rsid w:val="00313445"/>
    <w:rsid w:val="0031477D"/>
    <w:rsid w:val="00315120"/>
    <w:rsid w:val="00317896"/>
    <w:rsid w:val="00317CA7"/>
    <w:rsid w:val="003204A8"/>
    <w:rsid w:val="00322245"/>
    <w:rsid w:val="00322448"/>
    <w:rsid w:val="003231C6"/>
    <w:rsid w:val="003260C5"/>
    <w:rsid w:val="00327831"/>
    <w:rsid w:val="00327C39"/>
    <w:rsid w:val="0033027B"/>
    <w:rsid w:val="0033110A"/>
    <w:rsid w:val="00333055"/>
    <w:rsid w:val="0033385E"/>
    <w:rsid w:val="003344DB"/>
    <w:rsid w:val="00334CEC"/>
    <w:rsid w:val="00334D02"/>
    <w:rsid w:val="00336A7C"/>
    <w:rsid w:val="00340280"/>
    <w:rsid w:val="003504EB"/>
    <w:rsid w:val="00350932"/>
    <w:rsid w:val="003509A0"/>
    <w:rsid w:val="00351612"/>
    <w:rsid w:val="00351B8E"/>
    <w:rsid w:val="00351E09"/>
    <w:rsid w:val="0035369F"/>
    <w:rsid w:val="003619F2"/>
    <w:rsid w:val="0036222C"/>
    <w:rsid w:val="003627F2"/>
    <w:rsid w:val="00364632"/>
    <w:rsid w:val="00366F50"/>
    <w:rsid w:val="003703A1"/>
    <w:rsid w:val="00372B21"/>
    <w:rsid w:val="00374D02"/>
    <w:rsid w:val="00375296"/>
    <w:rsid w:val="00375652"/>
    <w:rsid w:val="003761ED"/>
    <w:rsid w:val="0038164F"/>
    <w:rsid w:val="003831C1"/>
    <w:rsid w:val="00383DE9"/>
    <w:rsid w:val="00387107"/>
    <w:rsid w:val="00391A65"/>
    <w:rsid w:val="00392279"/>
    <w:rsid w:val="00392FD2"/>
    <w:rsid w:val="00393806"/>
    <w:rsid w:val="003949D3"/>
    <w:rsid w:val="00394A22"/>
    <w:rsid w:val="003975BA"/>
    <w:rsid w:val="003A1F39"/>
    <w:rsid w:val="003A3581"/>
    <w:rsid w:val="003A4EA8"/>
    <w:rsid w:val="003A6258"/>
    <w:rsid w:val="003B10DE"/>
    <w:rsid w:val="003B43AA"/>
    <w:rsid w:val="003B537C"/>
    <w:rsid w:val="003B5B9F"/>
    <w:rsid w:val="003B7E6F"/>
    <w:rsid w:val="003C06DF"/>
    <w:rsid w:val="003C0C88"/>
    <w:rsid w:val="003C2C42"/>
    <w:rsid w:val="003C5976"/>
    <w:rsid w:val="003C5BBA"/>
    <w:rsid w:val="003C7BAD"/>
    <w:rsid w:val="003D1A2A"/>
    <w:rsid w:val="003D4113"/>
    <w:rsid w:val="003D663C"/>
    <w:rsid w:val="003D7B44"/>
    <w:rsid w:val="003E5480"/>
    <w:rsid w:val="003F0E85"/>
    <w:rsid w:val="003F43B0"/>
    <w:rsid w:val="003F5928"/>
    <w:rsid w:val="00401199"/>
    <w:rsid w:val="00401506"/>
    <w:rsid w:val="00403A23"/>
    <w:rsid w:val="00403F48"/>
    <w:rsid w:val="00404289"/>
    <w:rsid w:val="00404519"/>
    <w:rsid w:val="004066A0"/>
    <w:rsid w:val="004078C4"/>
    <w:rsid w:val="004116D5"/>
    <w:rsid w:val="004136CD"/>
    <w:rsid w:val="0041477F"/>
    <w:rsid w:val="00414B97"/>
    <w:rsid w:val="00414FCA"/>
    <w:rsid w:val="00414FDE"/>
    <w:rsid w:val="00416A49"/>
    <w:rsid w:val="0042022E"/>
    <w:rsid w:val="00423D67"/>
    <w:rsid w:val="00430BFF"/>
    <w:rsid w:val="00431300"/>
    <w:rsid w:val="004346A0"/>
    <w:rsid w:val="00435408"/>
    <w:rsid w:val="0043561C"/>
    <w:rsid w:val="00437FDC"/>
    <w:rsid w:val="00445A8B"/>
    <w:rsid w:val="00455810"/>
    <w:rsid w:val="00456BA0"/>
    <w:rsid w:val="00462520"/>
    <w:rsid w:val="00463253"/>
    <w:rsid w:val="00463B96"/>
    <w:rsid w:val="00464927"/>
    <w:rsid w:val="0047143F"/>
    <w:rsid w:val="00471A0E"/>
    <w:rsid w:val="00473CA6"/>
    <w:rsid w:val="00473ED4"/>
    <w:rsid w:val="004777DA"/>
    <w:rsid w:val="00480754"/>
    <w:rsid w:val="00481228"/>
    <w:rsid w:val="004824A0"/>
    <w:rsid w:val="00483EB6"/>
    <w:rsid w:val="00486545"/>
    <w:rsid w:val="00487E35"/>
    <w:rsid w:val="00490206"/>
    <w:rsid w:val="00490231"/>
    <w:rsid w:val="00491916"/>
    <w:rsid w:val="00491C89"/>
    <w:rsid w:val="004950DC"/>
    <w:rsid w:val="00495410"/>
    <w:rsid w:val="00495842"/>
    <w:rsid w:val="004965D5"/>
    <w:rsid w:val="004A0326"/>
    <w:rsid w:val="004A1099"/>
    <w:rsid w:val="004A20F3"/>
    <w:rsid w:val="004A2456"/>
    <w:rsid w:val="004A2989"/>
    <w:rsid w:val="004A498B"/>
    <w:rsid w:val="004A52B8"/>
    <w:rsid w:val="004A6211"/>
    <w:rsid w:val="004A6FCE"/>
    <w:rsid w:val="004A7B1E"/>
    <w:rsid w:val="004B22B5"/>
    <w:rsid w:val="004B2652"/>
    <w:rsid w:val="004B26B1"/>
    <w:rsid w:val="004B2A6C"/>
    <w:rsid w:val="004B2CF2"/>
    <w:rsid w:val="004B339C"/>
    <w:rsid w:val="004B4E48"/>
    <w:rsid w:val="004B6B98"/>
    <w:rsid w:val="004B708F"/>
    <w:rsid w:val="004B7433"/>
    <w:rsid w:val="004B75CA"/>
    <w:rsid w:val="004B78A1"/>
    <w:rsid w:val="004C03F5"/>
    <w:rsid w:val="004C0A55"/>
    <w:rsid w:val="004C205C"/>
    <w:rsid w:val="004C4AEC"/>
    <w:rsid w:val="004C7250"/>
    <w:rsid w:val="004C7CFD"/>
    <w:rsid w:val="004D03B7"/>
    <w:rsid w:val="004D2799"/>
    <w:rsid w:val="004D4DA5"/>
    <w:rsid w:val="004D5781"/>
    <w:rsid w:val="004D5A0D"/>
    <w:rsid w:val="004D6377"/>
    <w:rsid w:val="004D76B8"/>
    <w:rsid w:val="004D77E3"/>
    <w:rsid w:val="004E0D74"/>
    <w:rsid w:val="004E2770"/>
    <w:rsid w:val="004E6D06"/>
    <w:rsid w:val="004F040E"/>
    <w:rsid w:val="004F1617"/>
    <w:rsid w:val="00503625"/>
    <w:rsid w:val="00510306"/>
    <w:rsid w:val="0051045F"/>
    <w:rsid w:val="00511597"/>
    <w:rsid w:val="005128C1"/>
    <w:rsid w:val="00512F26"/>
    <w:rsid w:val="0051457F"/>
    <w:rsid w:val="0051497F"/>
    <w:rsid w:val="0051541A"/>
    <w:rsid w:val="00516B3C"/>
    <w:rsid w:val="00530F99"/>
    <w:rsid w:val="0053384E"/>
    <w:rsid w:val="00537781"/>
    <w:rsid w:val="005409E3"/>
    <w:rsid w:val="00544B5B"/>
    <w:rsid w:val="00544E63"/>
    <w:rsid w:val="00552E91"/>
    <w:rsid w:val="005551A2"/>
    <w:rsid w:val="005554B4"/>
    <w:rsid w:val="00557820"/>
    <w:rsid w:val="00557C12"/>
    <w:rsid w:val="0056391B"/>
    <w:rsid w:val="00564A90"/>
    <w:rsid w:val="00564FC4"/>
    <w:rsid w:val="005665FB"/>
    <w:rsid w:val="00572AAA"/>
    <w:rsid w:val="00576899"/>
    <w:rsid w:val="00580DF8"/>
    <w:rsid w:val="00583274"/>
    <w:rsid w:val="00584A5F"/>
    <w:rsid w:val="00591394"/>
    <w:rsid w:val="00592428"/>
    <w:rsid w:val="0059267E"/>
    <w:rsid w:val="00596559"/>
    <w:rsid w:val="005A4FD8"/>
    <w:rsid w:val="005A5F75"/>
    <w:rsid w:val="005A7304"/>
    <w:rsid w:val="005A7475"/>
    <w:rsid w:val="005A79E1"/>
    <w:rsid w:val="005B0067"/>
    <w:rsid w:val="005B09CF"/>
    <w:rsid w:val="005B21ED"/>
    <w:rsid w:val="005B33D0"/>
    <w:rsid w:val="005B3CB6"/>
    <w:rsid w:val="005B6F6E"/>
    <w:rsid w:val="005B71C4"/>
    <w:rsid w:val="005C0E51"/>
    <w:rsid w:val="005C1F98"/>
    <w:rsid w:val="005C3371"/>
    <w:rsid w:val="005C3732"/>
    <w:rsid w:val="005C4081"/>
    <w:rsid w:val="005C592A"/>
    <w:rsid w:val="005C60AC"/>
    <w:rsid w:val="005C6F63"/>
    <w:rsid w:val="005D1069"/>
    <w:rsid w:val="005D3E66"/>
    <w:rsid w:val="005D4457"/>
    <w:rsid w:val="005D5CAA"/>
    <w:rsid w:val="005D6992"/>
    <w:rsid w:val="005E1BA2"/>
    <w:rsid w:val="005E1E40"/>
    <w:rsid w:val="005E29CA"/>
    <w:rsid w:val="005E31C9"/>
    <w:rsid w:val="005E5F7F"/>
    <w:rsid w:val="005E6698"/>
    <w:rsid w:val="005E67F0"/>
    <w:rsid w:val="005F0C28"/>
    <w:rsid w:val="005F13A4"/>
    <w:rsid w:val="005F1851"/>
    <w:rsid w:val="005F1B1A"/>
    <w:rsid w:val="005F4177"/>
    <w:rsid w:val="005F4837"/>
    <w:rsid w:val="005F5BC6"/>
    <w:rsid w:val="005F635B"/>
    <w:rsid w:val="005F65DF"/>
    <w:rsid w:val="005F7E0A"/>
    <w:rsid w:val="00600565"/>
    <w:rsid w:val="00600F4F"/>
    <w:rsid w:val="00601527"/>
    <w:rsid w:val="00601D81"/>
    <w:rsid w:val="00601F6C"/>
    <w:rsid w:val="00602EDA"/>
    <w:rsid w:val="006035DB"/>
    <w:rsid w:val="00605D08"/>
    <w:rsid w:val="006071D6"/>
    <w:rsid w:val="0060785F"/>
    <w:rsid w:val="00610E5B"/>
    <w:rsid w:val="006112D3"/>
    <w:rsid w:val="00611A6F"/>
    <w:rsid w:val="00613130"/>
    <w:rsid w:val="00613434"/>
    <w:rsid w:val="00614948"/>
    <w:rsid w:val="0061775A"/>
    <w:rsid w:val="00620791"/>
    <w:rsid w:val="006210CF"/>
    <w:rsid w:val="006221FD"/>
    <w:rsid w:val="00624D1D"/>
    <w:rsid w:val="006300BB"/>
    <w:rsid w:val="00630ACE"/>
    <w:rsid w:val="006325E1"/>
    <w:rsid w:val="00634058"/>
    <w:rsid w:val="0063447B"/>
    <w:rsid w:val="0063534F"/>
    <w:rsid w:val="0063599A"/>
    <w:rsid w:val="00635B93"/>
    <w:rsid w:val="0063643D"/>
    <w:rsid w:val="00636ADF"/>
    <w:rsid w:val="006425D9"/>
    <w:rsid w:val="0064274F"/>
    <w:rsid w:val="00642D65"/>
    <w:rsid w:val="0064317A"/>
    <w:rsid w:val="00644622"/>
    <w:rsid w:val="0064490C"/>
    <w:rsid w:val="00644AD6"/>
    <w:rsid w:val="00646270"/>
    <w:rsid w:val="00646FB3"/>
    <w:rsid w:val="00647C7F"/>
    <w:rsid w:val="00652643"/>
    <w:rsid w:val="00656260"/>
    <w:rsid w:val="00657329"/>
    <w:rsid w:val="0066065F"/>
    <w:rsid w:val="006613F8"/>
    <w:rsid w:val="0066206F"/>
    <w:rsid w:val="00663B01"/>
    <w:rsid w:val="00664A16"/>
    <w:rsid w:val="0066502F"/>
    <w:rsid w:val="0066528D"/>
    <w:rsid w:val="00666AEC"/>
    <w:rsid w:val="0067113E"/>
    <w:rsid w:val="006715B1"/>
    <w:rsid w:val="00671AA7"/>
    <w:rsid w:val="00674169"/>
    <w:rsid w:val="006749B0"/>
    <w:rsid w:val="006807BA"/>
    <w:rsid w:val="0068096F"/>
    <w:rsid w:val="00682782"/>
    <w:rsid w:val="006844EA"/>
    <w:rsid w:val="006901D2"/>
    <w:rsid w:val="006912B1"/>
    <w:rsid w:val="006916A0"/>
    <w:rsid w:val="006919E0"/>
    <w:rsid w:val="00691C74"/>
    <w:rsid w:val="00695CC4"/>
    <w:rsid w:val="0069687A"/>
    <w:rsid w:val="006A014A"/>
    <w:rsid w:val="006A116D"/>
    <w:rsid w:val="006A2689"/>
    <w:rsid w:val="006A5D60"/>
    <w:rsid w:val="006A6BCB"/>
    <w:rsid w:val="006A77B7"/>
    <w:rsid w:val="006B21AB"/>
    <w:rsid w:val="006B412D"/>
    <w:rsid w:val="006B582E"/>
    <w:rsid w:val="006B5C5A"/>
    <w:rsid w:val="006B65D0"/>
    <w:rsid w:val="006B742D"/>
    <w:rsid w:val="006B7CEA"/>
    <w:rsid w:val="006B7DDA"/>
    <w:rsid w:val="006C093A"/>
    <w:rsid w:val="006C1B4F"/>
    <w:rsid w:val="006C1C0E"/>
    <w:rsid w:val="006C6327"/>
    <w:rsid w:val="006D36F9"/>
    <w:rsid w:val="006D7F44"/>
    <w:rsid w:val="006E47BD"/>
    <w:rsid w:val="006E65B8"/>
    <w:rsid w:val="006F510E"/>
    <w:rsid w:val="00700BC8"/>
    <w:rsid w:val="00702C74"/>
    <w:rsid w:val="007031E8"/>
    <w:rsid w:val="00705E56"/>
    <w:rsid w:val="00710E65"/>
    <w:rsid w:val="00711566"/>
    <w:rsid w:val="007116F3"/>
    <w:rsid w:val="0071177F"/>
    <w:rsid w:val="00712877"/>
    <w:rsid w:val="007175BB"/>
    <w:rsid w:val="00720565"/>
    <w:rsid w:val="007207E5"/>
    <w:rsid w:val="007229C1"/>
    <w:rsid w:val="00723417"/>
    <w:rsid w:val="0072569E"/>
    <w:rsid w:val="00725B84"/>
    <w:rsid w:val="007267D4"/>
    <w:rsid w:val="00730932"/>
    <w:rsid w:val="0073212E"/>
    <w:rsid w:val="00740AF4"/>
    <w:rsid w:val="00742D28"/>
    <w:rsid w:val="00747C18"/>
    <w:rsid w:val="00751C21"/>
    <w:rsid w:val="00751D0D"/>
    <w:rsid w:val="0075433E"/>
    <w:rsid w:val="00761DC4"/>
    <w:rsid w:val="00761F93"/>
    <w:rsid w:val="007656E3"/>
    <w:rsid w:val="007712ED"/>
    <w:rsid w:val="007740EB"/>
    <w:rsid w:val="00777C3B"/>
    <w:rsid w:val="00780667"/>
    <w:rsid w:val="0078100D"/>
    <w:rsid w:val="00781ECF"/>
    <w:rsid w:val="0078312A"/>
    <w:rsid w:val="00783706"/>
    <w:rsid w:val="00783C65"/>
    <w:rsid w:val="00785351"/>
    <w:rsid w:val="007866C5"/>
    <w:rsid w:val="00790ABE"/>
    <w:rsid w:val="00791BF3"/>
    <w:rsid w:val="007937A5"/>
    <w:rsid w:val="00794B65"/>
    <w:rsid w:val="007951AA"/>
    <w:rsid w:val="00796549"/>
    <w:rsid w:val="007A3DED"/>
    <w:rsid w:val="007A4652"/>
    <w:rsid w:val="007A5216"/>
    <w:rsid w:val="007A6C8C"/>
    <w:rsid w:val="007A7F9A"/>
    <w:rsid w:val="007B0642"/>
    <w:rsid w:val="007B412A"/>
    <w:rsid w:val="007B4256"/>
    <w:rsid w:val="007B4C60"/>
    <w:rsid w:val="007B6AB6"/>
    <w:rsid w:val="007B6D78"/>
    <w:rsid w:val="007C1174"/>
    <w:rsid w:val="007C2B0C"/>
    <w:rsid w:val="007C3BCC"/>
    <w:rsid w:val="007C3C06"/>
    <w:rsid w:val="007C3DAE"/>
    <w:rsid w:val="007C3E09"/>
    <w:rsid w:val="007C4F72"/>
    <w:rsid w:val="007C640B"/>
    <w:rsid w:val="007C69CA"/>
    <w:rsid w:val="007C7567"/>
    <w:rsid w:val="007D2DE2"/>
    <w:rsid w:val="007D3245"/>
    <w:rsid w:val="007D36DB"/>
    <w:rsid w:val="007D38C2"/>
    <w:rsid w:val="007D3D5C"/>
    <w:rsid w:val="007D40D8"/>
    <w:rsid w:val="007D50D7"/>
    <w:rsid w:val="007D59C5"/>
    <w:rsid w:val="007E03EF"/>
    <w:rsid w:val="007E3F7B"/>
    <w:rsid w:val="007E5051"/>
    <w:rsid w:val="007E5CB9"/>
    <w:rsid w:val="007E6B3D"/>
    <w:rsid w:val="007E75A4"/>
    <w:rsid w:val="007F075F"/>
    <w:rsid w:val="007F1F4C"/>
    <w:rsid w:val="007F344F"/>
    <w:rsid w:val="007F729A"/>
    <w:rsid w:val="00800268"/>
    <w:rsid w:val="00801E6F"/>
    <w:rsid w:val="00803E03"/>
    <w:rsid w:val="0080411D"/>
    <w:rsid w:val="00805318"/>
    <w:rsid w:val="00805353"/>
    <w:rsid w:val="008054AD"/>
    <w:rsid w:val="0080728D"/>
    <w:rsid w:val="008104A0"/>
    <w:rsid w:val="008106EF"/>
    <w:rsid w:val="00812C43"/>
    <w:rsid w:val="0081326F"/>
    <w:rsid w:val="0082020E"/>
    <w:rsid w:val="00821B2B"/>
    <w:rsid w:val="008238F2"/>
    <w:rsid w:val="0083178D"/>
    <w:rsid w:val="0083191A"/>
    <w:rsid w:val="00833F40"/>
    <w:rsid w:val="00842978"/>
    <w:rsid w:val="00842C73"/>
    <w:rsid w:val="00846516"/>
    <w:rsid w:val="00846777"/>
    <w:rsid w:val="0084758E"/>
    <w:rsid w:val="00850119"/>
    <w:rsid w:val="00850593"/>
    <w:rsid w:val="00850CD5"/>
    <w:rsid w:val="008511D1"/>
    <w:rsid w:val="0085151E"/>
    <w:rsid w:val="00851666"/>
    <w:rsid w:val="00853B23"/>
    <w:rsid w:val="00854CDC"/>
    <w:rsid w:val="008550BE"/>
    <w:rsid w:val="00855B00"/>
    <w:rsid w:val="00856CAC"/>
    <w:rsid w:val="00856F8B"/>
    <w:rsid w:val="00857D60"/>
    <w:rsid w:val="008628C8"/>
    <w:rsid w:val="00862A1C"/>
    <w:rsid w:val="008633AD"/>
    <w:rsid w:val="00863F74"/>
    <w:rsid w:val="008641A6"/>
    <w:rsid w:val="00864DEB"/>
    <w:rsid w:val="008667FF"/>
    <w:rsid w:val="008701FF"/>
    <w:rsid w:val="008705AF"/>
    <w:rsid w:val="008760CC"/>
    <w:rsid w:val="0087778F"/>
    <w:rsid w:val="00881009"/>
    <w:rsid w:val="00884F13"/>
    <w:rsid w:val="008853FC"/>
    <w:rsid w:val="008867DB"/>
    <w:rsid w:val="00886A18"/>
    <w:rsid w:val="008873B6"/>
    <w:rsid w:val="00887727"/>
    <w:rsid w:val="00887F5F"/>
    <w:rsid w:val="00893183"/>
    <w:rsid w:val="00893B4E"/>
    <w:rsid w:val="00894265"/>
    <w:rsid w:val="008A3B6C"/>
    <w:rsid w:val="008A41A4"/>
    <w:rsid w:val="008B019E"/>
    <w:rsid w:val="008B3941"/>
    <w:rsid w:val="008B402B"/>
    <w:rsid w:val="008C01E9"/>
    <w:rsid w:val="008C1C6F"/>
    <w:rsid w:val="008C20C1"/>
    <w:rsid w:val="008C5045"/>
    <w:rsid w:val="008C5AD5"/>
    <w:rsid w:val="008D0DF3"/>
    <w:rsid w:val="008D140E"/>
    <w:rsid w:val="008D6A4F"/>
    <w:rsid w:val="008E109D"/>
    <w:rsid w:val="008E1EF6"/>
    <w:rsid w:val="008E2513"/>
    <w:rsid w:val="008E2A92"/>
    <w:rsid w:val="008E32E9"/>
    <w:rsid w:val="008E34E6"/>
    <w:rsid w:val="008E3D30"/>
    <w:rsid w:val="008E472C"/>
    <w:rsid w:val="008E561C"/>
    <w:rsid w:val="008F2CA6"/>
    <w:rsid w:val="008F2EC8"/>
    <w:rsid w:val="008F6647"/>
    <w:rsid w:val="008F71BD"/>
    <w:rsid w:val="00903A9E"/>
    <w:rsid w:val="00903F51"/>
    <w:rsid w:val="00904B69"/>
    <w:rsid w:val="0090568F"/>
    <w:rsid w:val="009065A7"/>
    <w:rsid w:val="0091109F"/>
    <w:rsid w:val="0091197C"/>
    <w:rsid w:val="00913D6E"/>
    <w:rsid w:val="0091414B"/>
    <w:rsid w:val="0091598A"/>
    <w:rsid w:val="00922BA8"/>
    <w:rsid w:val="0092328B"/>
    <w:rsid w:val="00923358"/>
    <w:rsid w:val="00924B8F"/>
    <w:rsid w:val="0092743F"/>
    <w:rsid w:val="00930282"/>
    <w:rsid w:val="00930AD8"/>
    <w:rsid w:val="009314C3"/>
    <w:rsid w:val="00931ABD"/>
    <w:rsid w:val="00931C8B"/>
    <w:rsid w:val="00932872"/>
    <w:rsid w:val="00934ECD"/>
    <w:rsid w:val="009364EB"/>
    <w:rsid w:val="00937DEC"/>
    <w:rsid w:val="0094364D"/>
    <w:rsid w:val="00943D7E"/>
    <w:rsid w:val="009447FC"/>
    <w:rsid w:val="00944931"/>
    <w:rsid w:val="00945552"/>
    <w:rsid w:val="00945BB0"/>
    <w:rsid w:val="00946C7C"/>
    <w:rsid w:val="00947713"/>
    <w:rsid w:val="009501CF"/>
    <w:rsid w:val="00951536"/>
    <w:rsid w:val="00952C31"/>
    <w:rsid w:val="00953F25"/>
    <w:rsid w:val="009545EF"/>
    <w:rsid w:val="009566B1"/>
    <w:rsid w:val="00956D65"/>
    <w:rsid w:val="009609E6"/>
    <w:rsid w:val="00961C7A"/>
    <w:rsid w:val="00963AC9"/>
    <w:rsid w:val="00967ECB"/>
    <w:rsid w:val="009704E9"/>
    <w:rsid w:val="00971DCE"/>
    <w:rsid w:val="0097388E"/>
    <w:rsid w:val="00973DA4"/>
    <w:rsid w:val="00977A68"/>
    <w:rsid w:val="00983E72"/>
    <w:rsid w:val="009851F0"/>
    <w:rsid w:val="009908E7"/>
    <w:rsid w:val="0099168D"/>
    <w:rsid w:val="0099174E"/>
    <w:rsid w:val="009949D1"/>
    <w:rsid w:val="0099540B"/>
    <w:rsid w:val="00995793"/>
    <w:rsid w:val="00996AD7"/>
    <w:rsid w:val="009A17AC"/>
    <w:rsid w:val="009A2117"/>
    <w:rsid w:val="009A2728"/>
    <w:rsid w:val="009A7265"/>
    <w:rsid w:val="009B0891"/>
    <w:rsid w:val="009B2D72"/>
    <w:rsid w:val="009B4000"/>
    <w:rsid w:val="009B5517"/>
    <w:rsid w:val="009B57B7"/>
    <w:rsid w:val="009B667E"/>
    <w:rsid w:val="009B6F89"/>
    <w:rsid w:val="009B73BA"/>
    <w:rsid w:val="009C4246"/>
    <w:rsid w:val="009C74A4"/>
    <w:rsid w:val="009C7F5A"/>
    <w:rsid w:val="009D2F9F"/>
    <w:rsid w:val="009D4837"/>
    <w:rsid w:val="009D4977"/>
    <w:rsid w:val="009D56D4"/>
    <w:rsid w:val="009E2409"/>
    <w:rsid w:val="009E2986"/>
    <w:rsid w:val="009E4272"/>
    <w:rsid w:val="009E4654"/>
    <w:rsid w:val="009E5368"/>
    <w:rsid w:val="009E5F07"/>
    <w:rsid w:val="009F1CC9"/>
    <w:rsid w:val="009F2200"/>
    <w:rsid w:val="009F2C38"/>
    <w:rsid w:val="009F5243"/>
    <w:rsid w:val="009F6123"/>
    <w:rsid w:val="009F62E6"/>
    <w:rsid w:val="009F7A90"/>
    <w:rsid w:val="00A008D1"/>
    <w:rsid w:val="00A02336"/>
    <w:rsid w:val="00A02F6E"/>
    <w:rsid w:val="00A045A9"/>
    <w:rsid w:val="00A054D8"/>
    <w:rsid w:val="00A056D7"/>
    <w:rsid w:val="00A06D12"/>
    <w:rsid w:val="00A07457"/>
    <w:rsid w:val="00A144DE"/>
    <w:rsid w:val="00A16BDC"/>
    <w:rsid w:val="00A2041E"/>
    <w:rsid w:val="00A2117C"/>
    <w:rsid w:val="00A2417A"/>
    <w:rsid w:val="00A25D83"/>
    <w:rsid w:val="00A26348"/>
    <w:rsid w:val="00A26489"/>
    <w:rsid w:val="00A2762C"/>
    <w:rsid w:val="00A32A41"/>
    <w:rsid w:val="00A33D19"/>
    <w:rsid w:val="00A36379"/>
    <w:rsid w:val="00A403CC"/>
    <w:rsid w:val="00A42D9B"/>
    <w:rsid w:val="00A520DC"/>
    <w:rsid w:val="00A52F61"/>
    <w:rsid w:val="00A536DB"/>
    <w:rsid w:val="00A5609A"/>
    <w:rsid w:val="00A61178"/>
    <w:rsid w:val="00A613FD"/>
    <w:rsid w:val="00A628F8"/>
    <w:rsid w:val="00A62FA9"/>
    <w:rsid w:val="00A63C58"/>
    <w:rsid w:val="00A6495A"/>
    <w:rsid w:val="00A65217"/>
    <w:rsid w:val="00A65F02"/>
    <w:rsid w:val="00A6684E"/>
    <w:rsid w:val="00A70D24"/>
    <w:rsid w:val="00A71A21"/>
    <w:rsid w:val="00A7239A"/>
    <w:rsid w:val="00A743D1"/>
    <w:rsid w:val="00A75504"/>
    <w:rsid w:val="00A75A25"/>
    <w:rsid w:val="00A76195"/>
    <w:rsid w:val="00A819D3"/>
    <w:rsid w:val="00A820E4"/>
    <w:rsid w:val="00A8416D"/>
    <w:rsid w:val="00A86CE7"/>
    <w:rsid w:val="00A87274"/>
    <w:rsid w:val="00A926E7"/>
    <w:rsid w:val="00A9420A"/>
    <w:rsid w:val="00A96F48"/>
    <w:rsid w:val="00AA0F34"/>
    <w:rsid w:val="00AA3917"/>
    <w:rsid w:val="00AA5315"/>
    <w:rsid w:val="00AB1CEA"/>
    <w:rsid w:val="00AB2BD6"/>
    <w:rsid w:val="00AB5177"/>
    <w:rsid w:val="00AB53D0"/>
    <w:rsid w:val="00AB5EC9"/>
    <w:rsid w:val="00AB6E7C"/>
    <w:rsid w:val="00AB7951"/>
    <w:rsid w:val="00AB7F0F"/>
    <w:rsid w:val="00AC1D25"/>
    <w:rsid w:val="00AC215F"/>
    <w:rsid w:val="00AC2B24"/>
    <w:rsid w:val="00AC3001"/>
    <w:rsid w:val="00AC413A"/>
    <w:rsid w:val="00AC6197"/>
    <w:rsid w:val="00AD1BE0"/>
    <w:rsid w:val="00AD1F3B"/>
    <w:rsid w:val="00AD1FD7"/>
    <w:rsid w:val="00AD24F6"/>
    <w:rsid w:val="00AD4BE2"/>
    <w:rsid w:val="00AD6483"/>
    <w:rsid w:val="00AD7478"/>
    <w:rsid w:val="00AE2D24"/>
    <w:rsid w:val="00AE2DA4"/>
    <w:rsid w:val="00AE3590"/>
    <w:rsid w:val="00AE779F"/>
    <w:rsid w:val="00AF082A"/>
    <w:rsid w:val="00AF3FB9"/>
    <w:rsid w:val="00AF471A"/>
    <w:rsid w:val="00AF75DF"/>
    <w:rsid w:val="00AF77E8"/>
    <w:rsid w:val="00B00FA3"/>
    <w:rsid w:val="00B02014"/>
    <w:rsid w:val="00B03EB8"/>
    <w:rsid w:val="00B043D7"/>
    <w:rsid w:val="00B06168"/>
    <w:rsid w:val="00B062B2"/>
    <w:rsid w:val="00B070CB"/>
    <w:rsid w:val="00B07180"/>
    <w:rsid w:val="00B076C4"/>
    <w:rsid w:val="00B10170"/>
    <w:rsid w:val="00B131E5"/>
    <w:rsid w:val="00B16D7F"/>
    <w:rsid w:val="00B2015F"/>
    <w:rsid w:val="00B208E3"/>
    <w:rsid w:val="00B20CD2"/>
    <w:rsid w:val="00B22BC4"/>
    <w:rsid w:val="00B23931"/>
    <w:rsid w:val="00B24A7F"/>
    <w:rsid w:val="00B25014"/>
    <w:rsid w:val="00B25B29"/>
    <w:rsid w:val="00B27462"/>
    <w:rsid w:val="00B30E2F"/>
    <w:rsid w:val="00B30FFE"/>
    <w:rsid w:val="00B35086"/>
    <w:rsid w:val="00B35C02"/>
    <w:rsid w:val="00B365C9"/>
    <w:rsid w:val="00B40800"/>
    <w:rsid w:val="00B40A6B"/>
    <w:rsid w:val="00B41590"/>
    <w:rsid w:val="00B4226B"/>
    <w:rsid w:val="00B43EF0"/>
    <w:rsid w:val="00B44FA0"/>
    <w:rsid w:val="00B52314"/>
    <w:rsid w:val="00B527F5"/>
    <w:rsid w:val="00B53B94"/>
    <w:rsid w:val="00B53C01"/>
    <w:rsid w:val="00B5509A"/>
    <w:rsid w:val="00B551A3"/>
    <w:rsid w:val="00B571BE"/>
    <w:rsid w:val="00B6242F"/>
    <w:rsid w:val="00B644F9"/>
    <w:rsid w:val="00B650A2"/>
    <w:rsid w:val="00B65853"/>
    <w:rsid w:val="00B674B5"/>
    <w:rsid w:val="00B7286B"/>
    <w:rsid w:val="00B85890"/>
    <w:rsid w:val="00B900AD"/>
    <w:rsid w:val="00B9187C"/>
    <w:rsid w:val="00B93059"/>
    <w:rsid w:val="00B94D5E"/>
    <w:rsid w:val="00BA0F2F"/>
    <w:rsid w:val="00BA249B"/>
    <w:rsid w:val="00BA3B80"/>
    <w:rsid w:val="00BA4E5F"/>
    <w:rsid w:val="00BA678E"/>
    <w:rsid w:val="00BB2D3C"/>
    <w:rsid w:val="00BB4A4A"/>
    <w:rsid w:val="00BB6A4B"/>
    <w:rsid w:val="00BC0401"/>
    <w:rsid w:val="00BC0588"/>
    <w:rsid w:val="00BC2B34"/>
    <w:rsid w:val="00BC5A25"/>
    <w:rsid w:val="00BC6745"/>
    <w:rsid w:val="00BD0252"/>
    <w:rsid w:val="00BD0FCD"/>
    <w:rsid w:val="00BD16B0"/>
    <w:rsid w:val="00BD25DC"/>
    <w:rsid w:val="00BD270E"/>
    <w:rsid w:val="00BD30D8"/>
    <w:rsid w:val="00BD495A"/>
    <w:rsid w:val="00BD5164"/>
    <w:rsid w:val="00BE0F8C"/>
    <w:rsid w:val="00BE1DB3"/>
    <w:rsid w:val="00BE2162"/>
    <w:rsid w:val="00BE2B80"/>
    <w:rsid w:val="00BE3D1F"/>
    <w:rsid w:val="00BF091A"/>
    <w:rsid w:val="00BF1AA9"/>
    <w:rsid w:val="00BF26C7"/>
    <w:rsid w:val="00BF4A63"/>
    <w:rsid w:val="00BF7789"/>
    <w:rsid w:val="00C0067C"/>
    <w:rsid w:val="00C01269"/>
    <w:rsid w:val="00C03020"/>
    <w:rsid w:val="00C03A8E"/>
    <w:rsid w:val="00C070EA"/>
    <w:rsid w:val="00C073E0"/>
    <w:rsid w:val="00C075EE"/>
    <w:rsid w:val="00C11B77"/>
    <w:rsid w:val="00C12B01"/>
    <w:rsid w:val="00C17012"/>
    <w:rsid w:val="00C2321A"/>
    <w:rsid w:val="00C23D02"/>
    <w:rsid w:val="00C24EE7"/>
    <w:rsid w:val="00C26C6D"/>
    <w:rsid w:val="00C4076B"/>
    <w:rsid w:val="00C41CDC"/>
    <w:rsid w:val="00C461AC"/>
    <w:rsid w:val="00C505D2"/>
    <w:rsid w:val="00C5299D"/>
    <w:rsid w:val="00C53062"/>
    <w:rsid w:val="00C53C70"/>
    <w:rsid w:val="00C5410E"/>
    <w:rsid w:val="00C55438"/>
    <w:rsid w:val="00C57702"/>
    <w:rsid w:val="00C62D78"/>
    <w:rsid w:val="00C63D17"/>
    <w:rsid w:val="00C65189"/>
    <w:rsid w:val="00C66A4E"/>
    <w:rsid w:val="00C67CE7"/>
    <w:rsid w:val="00C71F15"/>
    <w:rsid w:val="00C72424"/>
    <w:rsid w:val="00C725C1"/>
    <w:rsid w:val="00C728F4"/>
    <w:rsid w:val="00C72B27"/>
    <w:rsid w:val="00C74078"/>
    <w:rsid w:val="00C74923"/>
    <w:rsid w:val="00C74C1C"/>
    <w:rsid w:val="00C74C70"/>
    <w:rsid w:val="00C75FE2"/>
    <w:rsid w:val="00C7736A"/>
    <w:rsid w:val="00C82125"/>
    <w:rsid w:val="00C821C7"/>
    <w:rsid w:val="00C82488"/>
    <w:rsid w:val="00C82D69"/>
    <w:rsid w:val="00C83FC9"/>
    <w:rsid w:val="00C842EE"/>
    <w:rsid w:val="00C84BC3"/>
    <w:rsid w:val="00C84F27"/>
    <w:rsid w:val="00C862C1"/>
    <w:rsid w:val="00C8681E"/>
    <w:rsid w:val="00C8698B"/>
    <w:rsid w:val="00C87B52"/>
    <w:rsid w:val="00C87B79"/>
    <w:rsid w:val="00C90D8E"/>
    <w:rsid w:val="00C918CB"/>
    <w:rsid w:val="00C91D6A"/>
    <w:rsid w:val="00C93050"/>
    <w:rsid w:val="00C94657"/>
    <w:rsid w:val="00C94AA3"/>
    <w:rsid w:val="00C97038"/>
    <w:rsid w:val="00CA75CE"/>
    <w:rsid w:val="00CA7E77"/>
    <w:rsid w:val="00CB1E17"/>
    <w:rsid w:val="00CB39E3"/>
    <w:rsid w:val="00CB488F"/>
    <w:rsid w:val="00CB62C9"/>
    <w:rsid w:val="00CB65C7"/>
    <w:rsid w:val="00CB6F13"/>
    <w:rsid w:val="00CC041F"/>
    <w:rsid w:val="00CC0793"/>
    <w:rsid w:val="00CC16A1"/>
    <w:rsid w:val="00CC23E7"/>
    <w:rsid w:val="00CC35BA"/>
    <w:rsid w:val="00CC5C92"/>
    <w:rsid w:val="00CD4D1B"/>
    <w:rsid w:val="00CD6299"/>
    <w:rsid w:val="00CE019C"/>
    <w:rsid w:val="00CE0D9B"/>
    <w:rsid w:val="00CE23FF"/>
    <w:rsid w:val="00CE3DF3"/>
    <w:rsid w:val="00CE3DFB"/>
    <w:rsid w:val="00CE3EE7"/>
    <w:rsid w:val="00CE41CD"/>
    <w:rsid w:val="00CE6CEB"/>
    <w:rsid w:val="00CF2E6F"/>
    <w:rsid w:val="00CF3D16"/>
    <w:rsid w:val="00CF5F6B"/>
    <w:rsid w:val="00CF63D2"/>
    <w:rsid w:val="00CF7205"/>
    <w:rsid w:val="00D01177"/>
    <w:rsid w:val="00D0391A"/>
    <w:rsid w:val="00D052AA"/>
    <w:rsid w:val="00D0537C"/>
    <w:rsid w:val="00D055A0"/>
    <w:rsid w:val="00D0602B"/>
    <w:rsid w:val="00D06409"/>
    <w:rsid w:val="00D0698E"/>
    <w:rsid w:val="00D102D4"/>
    <w:rsid w:val="00D10A20"/>
    <w:rsid w:val="00D135B7"/>
    <w:rsid w:val="00D16E75"/>
    <w:rsid w:val="00D20A0D"/>
    <w:rsid w:val="00D20DB5"/>
    <w:rsid w:val="00D23942"/>
    <w:rsid w:val="00D251C6"/>
    <w:rsid w:val="00D30F58"/>
    <w:rsid w:val="00D32998"/>
    <w:rsid w:val="00D32C49"/>
    <w:rsid w:val="00D351E7"/>
    <w:rsid w:val="00D357B1"/>
    <w:rsid w:val="00D35D51"/>
    <w:rsid w:val="00D36440"/>
    <w:rsid w:val="00D3699E"/>
    <w:rsid w:val="00D37878"/>
    <w:rsid w:val="00D4015F"/>
    <w:rsid w:val="00D40421"/>
    <w:rsid w:val="00D40715"/>
    <w:rsid w:val="00D4220E"/>
    <w:rsid w:val="00D5140F"/>
    <w:rsid w:val="00D5553D"/>
    <w:rsid w:val="00D56654"/>
    <w:rsid w:val="00D6060F"/>
    <w:rsid w:val="00D60DC6"/>
    <w:rsid w:val="00D61060"/>
    <w:rsid w:val="00D61C80"/>
    <w:rsid w:val="00D61DE1"/>
    <w:rsid w:val="00D640B4"/>
    <w:rsid w:val="00D661C7"/>
    <w:rsid w:val="00D70040"/>
    <w:rsid w:val="00D70318"/>
    <w:rsid w:val="00D710DE"/>
    <w:rsid w:val="00D71E54"/>
    <w:rsid w:val="00D7301F"/>
    <w:rsid w:val="00D74E0C"/>
    <w:rsid w:val="00D753C5"/>
    <w:rsid w:val="00D773BE"/>
    <w:rsid w:val="00D77629"/>
    <w:rsid w:val="00D8053C"/>
    <w:rsid w:val="00D83D5A"/>
    <w:rsid w:val="00D83E06"/>
    <w:rsid w:val="00D85F9A"/>
    <w:rsid w:val="00D87FB6"/>
    <w:rsid w:val="00D911B2"/>
    <w:rsid w:val="00D91965"/>
    <w:rsid w:val="00D93177"/>
    <w:rsid w:val="00D96A33"/>
    <w:rsid w:val="00D970B3"/>
    <w:rsid w:val="00D97BD7"/>
    <w:rsid w:val="00DA42F6"/>
    <w:rsid w:val="00DA519F"/>
    <w:rsid w:val="00DA604E"/>
    <w:rsid w:val="00DA7141"/>
    <w:rsid w:val="00DA761C"/>
    <w:rsid w:val="00DB23F9"/>
    <w:rsid w:val="00DC38B6"/>
    <w:rsid w:val="00DC423F"/>
    <w:rsid w:val="00DC438D"/>
    <w:rsid w:val="00DC5CA5"/>
    <w:rsid w:val="00DD047A"/>
    <w:rsid w:val="00DD266A"/>
    <w:rsid w:val="00DD5AB7"/>
    <w:rsid w:val="00DD61A4"/>
    <w:rsid w:val="00DE02A2"/>
    <w:rsid w:val="00DE11D6"/>
    <w:rsid w:val="00DE1A2B"/>
    <w:rsid w:val="00DE25F1"/>
    <w:rsid w:val="00DE2B4B"/>
    <w:rsid w:val="00DE2DDD"/>
    <w:rsid w:val="00DE3F4F"/>
    <w:rsid w:val="00DE56B9"/>
    <w:rsid w:val="00DE6678"/>
    <w:rsid w:val="00DE7F96"/>
    <w:rsid w:val="00DF116D"/>
    <w:rsid w:val="00DF29C9"/>
    <w:rsid w:val="00DF43C2"/>
    <w:rsid w:val="00E0308D"/>
    <w:rsid w:val="00E03B5E"/>
    <w:rsid w:val="00E07D73"/>
    <w:rsid w:val="00E10A12"/>
    <w:rsid w:val="00E116A8"/>
    <w:rsid w:val="00E14118"/>
    <w:rsid w:val="00E14AC4"/>
    <w:rsid w:val="00E1590E"/>
    <w:rsid w:val="00E168AF"/>
    <w:rsid w:val="00E229C7"/>
    <w:rsid w:val="00E2329F"/>
    <w:rsid w:val="00E26A97"/>
    <w:rsid w:val="00E30A8D"/>
    <w:rsid w:val="00E315D8"/>
    <w:rsid w:val="00E346A8"/>
    <w:rsid w:val="00E4156A"/>
    <w:rsid w:val="00E426B6"/>
    <w:rsid w:val="00E445AE"/>
    <w:rsid w:val="00E451F6"/>
    <w:rsid w:val="00E463CA"/>
    <w:rsid w:val="00E47438"/>
    <w:rsid w:val="00E50606"/>
    <w:rsid w:val="00E53EB1"/>
    <w:rsid w:val="00E61C55"/>
    <w:rsid w:val="00E61EE7"/>
    <w:rsid w:val="00E631EB"/>
    <w:rsid w:val="00E632BB"/>
    <w:rsid w:val="00E65526"/>
    <w:rsid w:val="00E7199D"/>
    <w:rsid w:val="00E71D75"/>
    <w:rsid w:val="00E738C8"/>
    <w:rsid w:val="00E73B07"/>
    <w:rsid w:val="00E73E7D"/>
    <w:rsid w:val="00E809F2"/>
    <w:rsid w:val="00E8192D"/>
    <w:rsid w:val="00E83C52"/>
    <w:rsid w:val="00E84398"/>
    <w:rsid w:val="00E87141"/>
    <w:rsid w:val="00E87FE6"/>
    <w:rsid w:val="00E90943"/>
    <w:rsid w:val="00E922D0"/>
    <w:rsid w:val="00E92823"/>
    <w:rsid w:val="00E944D1"/>
    <w:rsid w:val="00E95298"/>
    <w:rsid w:val="00E95552"/>
    <w:rsid w:val="00E95EEC"/>
    <w:rsid w:val="00E96345"/>
    <w:rsid w:val="00EA08D2"/>
    <w:rsid w:val="00EA22BB"/>
    <w:rsid w:val="00EA35DC"/>
    <w:rsid w:val="00EA3614"/>
    <w:rsid w:val="00EA39BB"/>
    <w:rsid w:val="00EA4C15"/>
    <w:rsid w:val="00EA67FC"/>
    <w:rsid w:val="00EA698F"/>
    <w:rsid w:val="00EA771F"/>
    <w:rsid w:val="00EB0985"/>
    <w:rsid w:val="00EB1D0A"/>
    <w:rsid w:val="00EB26FF"/>
    <w:rsid w:val="00EB39DA"/>
    <w:rsid w:val="00EB49EA"/>
    <w:rsid w:val="00EB4B42"/>
    <w:rsid w:val="00EB516E"/>
    <w:rsid w:val="00EB6773"/>
    <w:rsid w:val="00EC0B3B"/>
    <w:rsid w:val="00EC1EB0"/>
    <w:rsid w:val="00EC5AFA"/>
    <w:rsid w:val="00EC5E64"/>
    <w:rsid w:val="00ED2D4B"/>
    <w:rsid w:val="00ED4D00"/>
    <w:rsid w:val="00ED6E14"/>
    <w:rsid w:val="00ED760D"/>
    <w:rsid w:val="00ED7C3C"/>
    <w:rsid w:val="00EE0696"/>
    <w:rsid w:val="00EE4BC3"/>
    <w:rsid w:val="00EE5864"/>
    <w:rsid w:val="00EE64F6"/>
    <w:rsid w:val="00EF6AD5"/>
    <w:rsid w:val="00F00C70"/>
    <w:rsid w:val="00F030E5"/>
    <w:rsid w:val="00F03336"/>
    <w:rsid w:val="00F046DD"/>
    <w:rsid w:val="00F04DB6"/>
    <w:rsid w:val="00F07066"/>
    <w:rsid w:val="00F1061B"/>
    <w:rsid w:val="00F15097"/>
    <w:rsid w:val="00F179AE"/>
    <w:rsid w:val="00F211C1"/>
    <w:rsid w:val="00F2348A"/>
    <w:rsid w:val="00F24636"/>
    <w:rsid w:val="00F268B4"/>
    <w:rsid w:val="00F30543"/>
    <w:rsid w:val="00F319D9"/>
    <w:rsid w:val="00F320C1"/>
    <w:rsid w:val="00F33D8E"/>
    <w:rsid w:val="00F358C9"/>
    <w:rsid w:val="00F35F06"/>
    <w:rsid w:val="00F3639A"/>
    <w:rsid w:val="00F3798D"/>
    <w:rsid w:val="00F44A9E"/>
    <w:rsid w:val="00F457EF"/>
    <w:rsid w:val="00F4658E"/>
    <w:rsid w:val="00F46F1B"/>
    <w:rsid w:val="00F47B7A"/>
    <w:rsid w:val="00F516B8"/>
    <w:rsid w:val="00F53B2C"/>
    <w:rsid w:val="00F54967"/>
    <w:rsid w:val="00F551E7"/>
    <w:rsid w:val="00F61AFC"/>
    <w:rsid w:val="00F63713"/>
    <w:rsid w:val="00F65162"/>
    <w:rsid w:val="00F659AD"/>
    <w:rsid w:val="00F677F0"/>
    <w:rsid w:val="00F70C4A"/>
    <w:rsid w:val="00F70D8C"/>
    <w:rsid w:val="00F7229B"/>
    <w:rsid w:val="00F7549E"/>
    <w:rsid w:val="00F774CA"/>
    <w:rsid w:val="00F82A15"/>
    <w:rsid w:val="00F83F66"/>
    <w:rsid w:val="00F84C67"/>
    <w:rsid w:val="00F8775A"/>
    <w:rsid w:val="00F879E2"/>
    <w:rsid w:val="00F92B6A"/>
    <w:rsid w:val="00F93B40"/>
    <w:rsid w:val="00F94B45"/>
    <w:rsid w:val="00F95F4F"/>
    <w:rsid w:val="00FA3DAF"/>
    <w:rsid w:val="00FA3DFD"/>
    <w:rsid w:val="00FA4064"/>
    <w:rsid w:val="00FA6978"/>
    <w:rsid w:val="00FA7B67"/>
    <w:rsid w:val="00FB3A97"/>
    <w:rsid w:val="00FB543F"/>
    <w:rsid w:val="00FB5F0E"/>
    <w:rsid w:val="00FB624D"/>
    <w:rsid w:val="00FB7F5B"/>
    <w:rsid w:val="00FC2B86"/>
    <w:rsid w:val="00FC2D07"/>
    <w:rsid w:val="00FC4A5C"/>
    <w:rsid w:val="00FC4C47"/>
    <w:rsid w:val="00FC6416"/>
    <w:rsid w:val="00FC6579"/>
    <w:rsid w:val="00FD3539"/>
    <w:rsid w:val="00FE226C"/>
    <w:rsid w:val="00FE3296"/>
    <w:rsid w:val="00FE55F2"/>
    <w:rsid w:val="00FF3306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473CE055"/>
  <w15:docId w15:val="{BB3377DF-86C7-439F-8585-F2C999B6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9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7038"/>
    <w:pPr>
      <w:keepNext/>
      <w:spacing w:before="240" w:after="60"/>
      <w:outlineLvl w:val="0"/>
    </w:pPr>
    <w:rPr>
      <w:rFonts w:ascii="Arial" w:hAnsi="Arial" w:cs="Arial"/>
      <w:b/>
      <w:bCs/>
      <w:color w:val="00336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36D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05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D36DB"/>
    <w:rPr>
      <w:rFonts w:ascii="Cambria" w:hAnsi="Cambria" w:cs="Times New Roman"/>
      <w:b/>
      <w:bCs/>
      <w:color w:val="4F81BD"/>
      <w:sz w:val="26"/>
      <w:szCs w:val="26"/>
    </w:rPr>
  </w:style>
  <w:style w:type="table" w:customStyle="1" w:styleId="TableTemplate">
    <w:name w:val="Table Template"/>
    <w:basedOn w:val="TableContemporary"/>
    <w:uiPriority w:val="99"/>
    <w:rsid w:val="00C97038"/>
    <w:rPr>
      <w:rFonts w:ascii="AGaramond" w:hAnsi="AGaramond" w:cs="AGaramond"/>
    </w:rPr>
    <w:tblPr>
      <w:tblStyleColBandSize w:val="1"/>
      <w:tblBorders>
        <w:insideH w:val="single" w:sz="2" w:space="0" w:color="AEAA7C"/>
        <w:insideV w:val="single" w:sz="2" w:space="0" w:color="AEAA7C"/>
      </w:tblBorders>
    </w:tblPr>
    <w:tblStylePr w:type="firstRow">
      <w:rPr>
        <w:rFonts w:ascii="Times New Roman" w:hAnsi="Times New Roman" w:cs="Times New Roman"/>
        <w:b w:val="0"/>
        <w:bCs w:val="0"/>
        <w:color w:val="auto"/>
      </w:rPr>
      <w:tblPr/>
      <w:tcPr>
        <w:tcBorders>
          <w:top w:val="nil"/>
          <w:left w:val="nil"/>
          <w:bottom w:val="single" w:sz="4" w:space="0" w:color="F3F2E9"/>
          <w:right w:val="nil"/>
          <w:insideH w:val="single" w:sz="4" w:space="0" w:color="DEDBC3"/>
          <w:insideV w:val="nil"/>
          <w:tl2br w:val="nil"/>
          <w:tr2bl w:val="nil"/>
        </w:tcBorders>
        <w:shd w:val="clear" w:color="auto" w:fill="DEDBC3"/>
      </w:tcPr>
    </w:tblStylePr>
    <w:tblStylePr w:type="band1Horz">
      <w:rPr>
        <w:rFonts w:cs="Lucida Grande"/>
      </w:rPr>
      <w:tblPr/>
      <w:tcPr>
        <w:tcBorders>
          <w:insideH w:val="nil"/>
          <w:insideV w:val="single" w:sz="4" w:space="0" w:color="DEDBC3"/>
          <w:tl2br w:val="none" w:sz="0" w:space="0" w:color="auto"/>
          <w:tr2bl w:val="none" w:sz="0" w:space="0" w:color="auto"/>
        </w:tcBorders>
        <w:shd w:val="clear" w:color="auto" w:fill="F3F2E9"/>
      </w:tcPr>
    </w:tblStylePr>
    <w:tblStylePr w:type="band2Horz">
      <w:rPr>
        <w:rFonts w:cs="Lucida Grande"/>
      </w:rPr>
      <w:tblPr/>
      <w:tcPr>
        <w:tcBorders>
          <w:top w:val="single" w:sz="4" w:space="0" w:color="DEDBC3"/>
          <w:left w:val="nil"/>
          <w:bottom w:val="single" w:sz="4" w:space="0" w:color="DEDBC3"/>
          <w:right w:val="nil"/>
          <w:insideH w:val="nil"/>
          <w:insideV w:val="single" w:sz="4" w:space="0" w:color="DEDBC3"/>
          <w:tl2br w:val="none" w:sz="0" w:space="0" w:color="auto"/>
          <w:tr2bl w:val="none" w:sz="0" w:space="0" w:color="auto"/>
        </w:tcBorders>
        <w:shd w:val="clear" w:color="auto" w:fill="E7E4D2"/>
      </w:tcPr>
    </w:tblStylePr>
  </w:style>
  <w:style w:type="table" w:styleId="TableContemporary">
    <w:name w:val="Table Contemporary"/>
    <w:basedOn w:val="TableNormal"/>
    <w:uiPriority w:val="99"/>
    <w:rsid w:val="00C97038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MAINHEAD-NYC">
    <w:name w:val="MAIN HEAD-NYC"/>
    <w:uiPriority w:val="99"/>
    <w:rsid w:val="00C97038"/>
    <w:pPr>
      <w:spacing w:before="300" w:after="240"/>
    </w:pPr>
    <w:rPr>
      <w:rFonts w:ascii="Arial" w:hAnsi="Arial" w:cs="Arial"/>
      <w:b/>
      <w:bCs/>
      <w:color w:val="003366"/>
      <w:sz w:val="32"/>
      <w:szCs w:val="32"/>
    </w:rPr>
  </w:style>
  <w:style w:type="paragraph" w:styleId="Header">
    <w:name w:val="header"/>
    <w:basedOn w:val="Normal"/>
    <w:link w:val="HeaderChar"/>
    <w:uiPriority w:val="99"/>
    <w:rsid w:val="00C970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053C"/>
    <w:rPr>
      <w:rFonts w:cs="Times New Roman"/>
      <w:sz w:val="24"/>
      <w:szCs w:val="24"/>
    </w:rPr>
  </w:style>
  <w:style w:type="paragraph" w:customStyle="1" w:styleId="DOCUMENT">
    <w:name w:val="DOCUMENT"/>
    <w:basedOn w:val="Heading1"/>
    <w:uiPriority w:val="99"/>
    <w:rsid w:val="00C97038"/>
    <w:rPr>
      <w:caps/>
      <w:color w:val="6699CC"/>
    </w:rPr>
  </w:style>
  <w:style w:type="paragraph" w:styleId="BalloonText">
    <w:name w:val="Balloon Text"/>
    <w:basedOn w:val="Normal"/>
    <w:link w:val="BalloonTextChar"/>
    <w:uiPriority w:val="99"/>
    <w:semiHidden/>
    <w:rsid w:val="00C970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053C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semiHidden/>
    <w:rsid w:val="00C970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053C"/>
    <w:rPr>
      <w:rFonts w:cs="Times New Roman"/>
      <w:sz w:val="24"/>
      <w:szCs w:val="24"/>
    </w:rPr>
  </w:style>
  <w:style w:type="paragraph" w:customStyle="1" w:styleId="Subhead2">
    <w:name w:val="Subhead 2"/>
    <w:uiPriority w:val="99"/>
    <w:rsid w:val="00C97038"/>
    <w:pPr>
      <w:spacing w:before="200" w:after="120"/>
    </w:pPr>
    <w:rPr>
      <w:rFonts w:ascii="Arial" w:hAnsi="Arial" w:cs="Arial"/>
      <w:i/>
      <w:iCs/>
      <w:color w:val="6699CC"/>
      <w:sz w:val="24"/>
      <w:szCs w:val="24"/>
    </w:rPr>
  </w:style>
  <w:style w:type="paragraph" w:customStyle="1" w:styleId="Subhead1-NYC">
    <w:name w:val="Subhead 1-NYC"/>
    <w:link w:val="Subhead1-NYCChar"/>
    <w:uiPriority w:val="99"/>
    <w:rsid w:val="00C97038"/>
    <w:pPr>
      <w:spacing w:before="300" w:after="120"/>
    </w:pPr>
    <w:rPr>
      <w:rFonts w:ascii="Arial" w:hAnsi="Arial" w:cs="Arial"/>
      <w:b/>
      <w:bCs/>
      <w:color w:val="6699CC"/>
      <w:sz w:val="28"/>
      <w:szCs w:val="28"/>
    </w:rPr>
  </w:style>
  <w:style w:type="paragraph" w:customStyle="1" w:styleId="MainTextNYC">
    <w:name w:val="Main Text NYC"/>
    <w:basedOn w:val="Normal"/>
    <w:uiPriority w:val="99"/>
    <w:rsid w:val="00C97038"/>
    <w:pPr>
      <w:spacing w:after="200"/>
    </w:pPr>
    <w:rPr>
      <w:color w:val="4D4D4D"/>
      <w:sz w:val="20"/>
      <w:szCs w:val="20"/>
    </w:rPr>
  </w:style>
  <w:style w:type="paragraph" w:customStyle="1" w:styleId="bulletlistNYC">
    <w:name w:val="bullet list NYC"/>
    <w:basedOn w:val="Normal"/>
    <w:uiPriority w:val="99"/>
    <w:rsid w:val="00C97038"/>
    <w:pPr>
      <w:numPr>
        <w:numId w:val="3"/>
      </w:numPr>
      <w:spacing w:after="200"/>
    </w:pPr>
    <w:rPr>
      <w:color w:val="4D4D4D"/>
      <w:sz w:val="20"/>
      <w:szCs w:val="20"/>
    </w:rPr>
  </w:style>
  <w:style w:type="paragraph" w:customStyle="1" w:styleId="single-line-bullet-list">
    <w:name w:val="single-line-bullet-list"/>
    <w:basedOn w:val="bulletlistNYC"/>
    <w:uiPriority w:val="99"/>
    <w:rsid w:val="00C97038"/>
    <w:pPr>
      <w:spacing w:after="0"/>
    </w:pPr>
  </w:style>
  <w:style w:type="character" w:customStyle="1" w:styleId="Date1">
    <w:name w:val="Date1"/>
    <w:basedOn w:val="DefaultParagraphFont"/>
    <w:uiPriority w:val="99"/>
    <w:rsid w:val="00C97038"/>
    <w:rPr>
      <w:rFonts w:cs="Times New Roman"/>
      <w:color w:val="003366"/>
    </w:rPr>
  </w:style>
  <w:style w:type="paragraph" w:customStyle="1" w:styleId="numberlistNYC">
    <w:name w:val="number list NYC"/>
    <w:basedOn w:val="MainTextNYC"/>
    <w:uiPriority w:val="99"/>
    <w:rsid w:val="00C97038"/>
    <w:pPr>
      <w:numPr>
        <w:numId w:val="1"/>
      </w:numPr>
      <w:ind w:left="360"/>
    </w:pPr>
  </w:style>
  <w:style w:type="paragraph" w:styleId="ListParagraph">
    <w:name w:val="List Paragraph"/>
    <w:basedOn w:val="Normal"/>
    <w:uiPriority w:val="99"/>
    <w:qFormat/>
    <w:rsid w:val="00C84B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rsid w:val="00C84BC3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91394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7E3F7B"/>
    <w:rPr>
      <w:rFonts w:cs="Times New Roman"/>
      <w:color w:val="auto"/>
      <w:u w:val="single"/>
    </w:rPr>
  </w:style>
  <w:style w:type="paragraph" w:customStyle="1" w:styleId="Default">
    <w:name w:val="Default"/>
    <w:link w:val="DefaultChar"/>
    <w:rsid w:val="00004631"/>
    <w:pPr>
      <w:widowControl w:val="0"/>
      <w:autoSpaceDE w:val="0"/>
      <w:autoSpaceDN w:val="0"/>
      <w:adjustRightInd w:val="0"/>
    </w:pPr>
    <w:rPr>
      <w:rFonts w:ascii="Clearview One Tab" w:hAnsi="Clearview One Tab" w:cs="Clearview One Tab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CC5C92"/>
    <w:rPr>
      <w:rFonts w:cs="Times New Roman"/>
      <w:b/>
      <w:bCs/>
    </w:rPr>
  </w:style>
  <w:style w:type="paragraph" w:customStyle="1" w:styleId="greycali">
    <w:name w:val="grey cali"/>
    <w:basedOn w:val="Normal"/>
    <w:link w:val="greycaliChar"/>
    <w:uiPriority w:val="99"/>
    <w:rsid w:val="00CC5C92"/>
    <w:rPr>
      <w:rFonts w:ascii="Calibri" w:hAnsi="Calibri" w:cs="Calibri"/>
      <w:color w:val="4D4D4D"/>
      <w:sz w:val="22"/>
      <w:szCs w:val="22"/>
    </w:rPr>
  </w:style>
  <w:style w:type="character" w:customStyle="1" w:styleId="greycaliChar">
    <w:name w:val="grey cali Char"/>
    <w:basedOn w:val="DefaultParagraphFont"/>
    <w:link w:val="greycali"/>
    <w:uiPriority w:val="99"/>
    <w:locked/>
    <w:rsid w:val="00CC5C92"/>
    <w:rPr>
      <w:rFonts w:ascii="Calibri" w:hAnsi="Calibri" w:cs="Calibri"/>
      <w:color w:val="4D4D4D"/>
      <w:sz w:val="22"/>
      <w:szCs w:val="22"/>
    </w:rPr>
  </w:style>
  <w:style w:type="table" w:styleId="TableGrid">
    <w:name w:val="Table Grid"/>
    <w:basedOn w:val="TableNormal"/>
    <w:rsid w:val="00C71F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Subhead1-NYC"/>
    <w:link w:val="headingChar"/>
    <w:uiPriority w:val="99"/>
    <w:rsid w:val="00BA4E5F"/>
    <w:rPr>
      <w:rFonts w:ascii="Calibri" w:hAnsi="Calibri" w:cs="Calibri"/>
    </w:rPr>
  </w:style>
  <w:style w:type="character" w:customStyle="1" w:styleId="Subhead1-NYCChar">
    <w:name w:val="Subhead 1-NYC Char"/>
    <w:basedOn w:val="DefaultParagraphFont"/>
    <w:link w:val="Subhead1-NYC"/>
    <w:uiPriority w:val="99"/>
    <w:locked/>
    <w:rsid w:val="00BA4E5F"/>
    <w:rPr>
      <w:rFonts w:ascii="Arial" w:hAnsi="Arial" w:cs="Arial"/>
      <w:b/>
      <w:bCs/>
      <w:color w:val="6699CC"/>
      <w:sz w:val="28"/>
      <w:szCs w:val="28"/>
      <w:lang w:val="en-US" w:eastAsia="en-US" w:bidi="ar-SA"/>
    </w:rPr>
  </w:style>
  <w:style w:type="character" w:customStyle="1" w:styleId="headingChar">
    <w:name w:val="heading Char"/>
    <w:basedOn w:val="Subhead1-NYCChar"/>
    <w:link w:val="heading"/>
    <w:uiPriority w:val="99"/>
    <w:locked/>
    <w:rsid w:val="00BA4E5F"/>
    <w:rPr>
      <w:rFonts w:ascii="Arial" w:hAnsi="Arial" w:cs="Arial"/>
      <w:b/>
      <w:bCs/>
      <w:color w:val="6699CC"/>
      <w:sz w:val="28"/>
      <w:szCs w:val="28"/>
      <w:lang w:val="en-US" w:eastAsia="en-US" w:bidi="ar-SA"/>
    </w:rPr>
  </w:style>
  <w:style w:type="paragraph" w:customStyle="1" w:styleId="graycal">
    <w:name w:val="gray cal"/>
    <w:basedOn w:val="Normal"/>
    <w:link w:val="graycalChar"/>
    <w:uiPriority w:val="99"/>
    <w:rsid w:val="003C0C88"/>
    <w:pPr>
      <w:spacing w:line="276" w:lineRule="auto"/>
    </w:pPr>
    <w:rPr>
      <w:rFonts w:ascii="Calibri" w:hAnsi="Calibri" w:cs="Calibri"/>
      <w:color w:val="4D4D4D"/>
      <w:sz w:val="22"/>
      <w:szCs w:val="22"/>
    </w:rPr>
  </w:style>
  <w:style w:type="character" w:customStyle="1" w:styleId="graycalChar">
    <w:name w:val="gray cal Char"/>
    <w:basedOn w:val="DefaultParagraphFont"/>
    <w:link w:val="graycal"/>
    <w:uiPriority w:val="99"/>
    <w:locked/>
    <w:rsid w:val="003C0C88"/>
    <w:rPr>
      <w:rFonts w:ascii="Calibri" w:hAnsi="Calibri" w:cs="Calibri"/>
      <w:color w:val="4D4D4D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0F4A8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4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8053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4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8053C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2336"/>
    <w:rPr>
      <w:sz w:val="24"/>
      <w:szCs w:val="24"/>
    </w:rPr>
  </w:style>
  <w:style w:type="paragraph" w:customStyle="1" w:styleId="gc">
    <w:name w:val="gc"/>
    <w:basedOn w:val="Normal"/>
    <w:link w:val="gcChar"/>
    <w:uiPriority w:val="99"/>
    <w:rsid w:val="009545EF"/>
    <w:pPr>
      <w:spacing w:beforeLines="40" w:afterLines="40"/>
    </w:pPr>
    <w:rPr>
      <w:rFonts w:ascii="Calibri" w:hAnsi="Calibri" w:cs="Calibri"/>
      <w:color w:val="4D4D4D"/>
      <w:sz w:val="20"/>
      <w:szCs w:val="20"/>
    </w:rPr>
  </w:style>
  <w:style w:type="character" w:customStyle="1" w:styleId="gcChar">
    <w:name w:val="gc Char"/>
    <w:basedOn w:val="DefaultParagraphFont"/>
    <w:link w:val="gc"/>
    <w:uiPriority w:val="99"/>
    <w:locked/>
    <w:rsid w:val="009545EF"/>
    <w:rPr>
      <w:rFonts w:ascii="Calibri" w:hAnsi="Calibri" w:cs="Calibri"/>
      <w:color w:val="4D4D4D"/>
    </w:rPr>
  </w:style>
  <w:style w:type="paragraph" w:styleId="NormalWeb">
    <w:name w:val="Normal (Web)"/>
    <w:basedOn w:val="Normal"/>
    <w:uiPriority w:val="99"/>
    <w:unhideWhenUsed/>
    <w:locked/>
    <w:rsid w:val="00EA39BB"/>
    <w:pPr>
      <w:spacing w:before="100" w:beforeAutospacing="1" w:after="100" w:afterAutospacing="1"/>
    </w:pPr>
  </w:style>
  <w:style w:type="table" w:styleId="LightShading-Accent4">
    <w:name w:val="Light Shading Accent 4"/>
    <w:basedOn w:val="TableNormal"/>
    <w:uiPriority w:val="60"/>
    <w:rsid w:val="00EA39B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ColorfulList-Accent11">
    <w:name w:val="Colorful List - Accent 11"/>
    <w:basedOn w:val="Normal"/>
    <w:uiPriority w:val="99"/>
    <w:rsid w:val="00564A9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LightList-Accent6">
    <w:name w:val="Light List Accent 6"/>
    <w:basedOn w:val="TableNormal"/>
    <w:uiPriority w:val="61"/>
    <w:rsid w:val="00030E9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030E9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4D5A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5A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4D5A0D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753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basedOn w:val="DefaultParagraphFont"/>
    <w:link w:val="Default"/>
    <w:rsid w:val="001C1D83"/>
    <w:rPr>
      <w:rFonts w:ascii="Clearview One Tab" w:hAnsi="Clearview One Tab" w:cs="Clearview One Tab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977A6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5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20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8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849">
          <w:marLeft w:val="27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8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8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8861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86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870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889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88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85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86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8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87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87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88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8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8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8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8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8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889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888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8897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88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88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88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88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8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89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8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885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886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88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89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885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hub.nyced.org/reports-and-policies/school-quality/school-quality-reports-and-resources/educator-guide-to-school-quality-gui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oolPerformance@schools.nyc.gov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1637B-996C-4777-9838-3D357D84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1174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sdfasdfasd</vt:lpstr>
    </vt:vector>
  </TitlesOfParts>
  <Company>KSA-Plus Communications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sdfasdfasd</dc:title>
  <dc:creator>Jenny Casey</dc:creator>
  <cp:lastModifiedBy>Lee Andrew</cp:lastModifiedBy>
  <cp:revision>21</cp:revision>
  <cp:lastPrinted>2016-05-16T15:04:00Z</cp:lastPrinted>
  <dcterms:created xsi:type="dcterms:W3CDTF">2018-05-25T20:28:00Z</dcterms:created>
  <dcterms:modified xsi:type="dcterms:W3CDTF">2019-05-24T16:50:00Z</dcterms:modified>
</cp:coreProperties>
</file>